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41" w:rsidRPr="00BC7D47" w:rsidRDefault="00F02A21" w:rsidP="00BC7D47">
      <w:pPr>
        <w:spacing w:before="120" w:after="120"/>
        <w:rPr>
          <w:rFonts w:ascii="Arial" w:hAnsi="Arial" w:cs="Arial"/>
          <w:b/>
          <w:caps/>
          <w:szCs w:val="22"/>
          <w:u w:val="single"/>
        </w:rPr>
      </w:pPr>
      <w:bookmarkStart w:id="0" w:name="_GoBack"/>
      <w:bookmarkEnd w:id="0"/>
      <w:r>
        <w:rPr>
          <w:rFonts w:ascii="Arial" w:hAnsi="Arial" w:cs="Arial"/>
          <w:noProof/>
          <w:szCs w:val="22"/>
          <w:lang w:val="en-AU"/>
        </w:rPr>
        <w:drawing>
          <wp:inline distT="0" distB="0" distL="0" distR="0">
            <wp:extent cx="5362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1419225"/>
                    </a:xfrm>
                    <a:prstGeom prst="rect">
                      <a:avLst/>
                    </a:prstGeom>
                    <a:noFill/>
                    <a:ln>
                      <a:noFill/>
                    </a:ln>
                  </pic:spPr>
                </pic:pic>
              </a:graphicData>
            </a:graphic>
          </wp:inline>
        </w:drawing>
      </w:r>
    </w:p>
    <w:p w:rsidR="00DD18E1" w:rsidRDefault="00DD18E1" w:rsidP="004A6363">
      <w:pPr>
        <w:pStyle w:val="Heading1"/>
        <w:rPr>
          <w:rFonts w:ascii="Calibri" w:hAnsi="Calibri" w:cs="Arial"/>
          <w:b/>
          <w:sz w:val="32"/>
          <w:szCs w:val="32"/>
        </w:rPr>
      </w:pPr>
    </w:p>
    <w:p w:rsidR="00C642EE" w:rsidRPr="006D20B1" w:rsidRDefault="00C642EE" w:rsidP="004A6363">
      <w:pPr>
        <w:pStyle w:val="Heading1"/>
        <w:rPr>
          <w:rFonts w:ascii="Calibri" w:hAnsi="Calibri" w:cs="Arial"/>
          <w:b/>
          <w:sz w:val="32"/>
          <w:szCs w:val="32"/>
        </w:rPr>
      </w:pPr>
      <w:r w:rsidRPr="006D20B1">
        <w:rPr>
          <w:rFonts w:ascii="Calibri" w:hAnsi="Calibri" w:cs="Arial"/>
          <w:b/>
          <w:sz w:val="32"/>
          <w:szCs w:val="32"/>
        </w:rPr>
        <w:t>Position Description</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b/>
          <w:szCs w:val="22"/>
        </w:rPr>
      </w:pPr>
    </w:p>
    <w:p w:rsidR="00C642EE" w:rsidRPr="006D20B1" w:rsidRDefault="00C642EE" w:rsidP="003913A8">
      <w:pPr>
        <w:ind w:left="2127" w:hanging="2127"/>
        <w:rPr>
          <w:rFonts w:ascii="Calibri" w:hAnsi="Calibri" w:cs="Arial"/>
          <w:szCs w:val="22"/>
        </w:rPr>
      </w:pPr>
      <w:r w:rsidRPr="006D20B1">
        <w:rPr>
          <w:rFonts w:ascii="Calibri" w:hAnsi="Calibri" w:cs="Arial"/>
          <w:szCs w:val="22"/>
        </w:rPr>
        <w:t>Position Title:</w:t>
      </w:r>
      <w:r w:rsidRPr="006D20B1">
        <w:rPr>
          <w:rFonts w:ascii="Calibri" w:hAnsi="Calibri" w:cs="Arial"/>
          <w:szCs w:val="22"/>
        </w:rPr>
        <w:tab/>
      </w:r>
      <w:r w:rsidR="00F903E9" w:rsidRPr="006D20B1">
        <w:rPr>
          <w:rFonts w:ascii="Calibri" w:hAnsi="Calibri" w:cs="Arial"/>
          <w:szCs w:val="22"/>
        </w:rPr>
        <w:tab/>
      </w:r>
      <w:r w:rsidR="004B1B07">
        <w:rPr>
          <w:rFonts w:ascii="Calibri" w:hAnsi="Calibri" w:cs="Arial"/>
          <w:szCs w:val="22"/>
        </w:rPr>
        <w:t xml:space="preserve">Assistant </w:t>
      </w:r>
      <w:r w:rsidR="003913A8">
        <w:rPr>
          <w:rFonts w:ascii="Calibri" w:hAnsi="Calibri" w:cs="Arial"/>
          <w:szCs w:val="22"/>
        </w:rPr>
        <w:t xml:space="preserve">AOD Program </w:t>
      </w:r>
      <w:r w:rsidR="004B1B07">
        <w:rPr>
          <w:rFonts w:ascii="Calibri" w:hAnsi="Calibri" w:cs="Arial"/>
          <w:szCs w:val="22"/>
        </w:rPr>
        <w:t xml:space="preserve">Manager </w:t>
      </w:r>
      <w:r w:rsidR="005F60DB">
        <w:rPr>
          <w:rFonts w:ascii="Calibri" w:hAnsi="Calibri" w:cs="Arial"/>
          <w:szCs w:val="22"/>
        </w:rPr>
        <w:t>Youth</w:t>
      </w:r>
      <w:r w:rsidR="004B1B07">
        <w:rPr>
          <w:rFonts w:ascii="Calibri" w:hAnsi="Calibri" w:cs="Arial"/>
          <w:szCs w:val="22"/>
        </w:rPr>
        <w:t xml:space="preserve"> Withdrawal </w:t>
      </w:r>
      <w:r w:rsidR="005F60DB">
        <w:rPr>
          <w:rFonts w:ascii="Calibri" w:hAnsi="Calibri" w:cs="Arial"/>
          <w:szCs w:val="22"/>
        </w:rPr>
        <w:t xml:space="preserve">and Non-Residential Withdrawal </w:t>
      </w:r>
      <w:r w:rsidR="004B1B07">
        <w:rPr>
          <w:rFonts w:ascii="Calibri" w:hAnsi="Calibri" w:cs="Arial"/>
          <w:szCs w:val="22"/>
        </w:rPr>
        <w:t xml:space="preserve">Services </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r w:rsidRPr="006D20B1">
        <w:rPr>
          <w:rFonts w:ascii="Calibri" w:hAnsi="Calibri" w:cs="Arial"/>
          <w:szCs w:val="22"/>
        </w:rPr>
        <w:t>Program:</w:t>
      </w:r>
      <w:r w:rsidRPr="006D20B1">
        <w:rPr>
          <w:rFonts w:ascii="Calibri" w:hAnsi="Calibri" w:cs="Arial"/>
          <w:szCs w:val="22"/>
        </w:rPr>
        <w:tab/>
      </w:r>
      <w:r w:rsidRPr="006D20B1">
        <w:rPr>
          <w:rFonts w:ascii="Calibri" w:hAnsi="Calibri" w:cs="Arial"/>
          <w:szCs w:val="22"/>
        </w:rPr>
        <w:tab/>
      </w:r>
      <w:r w:rsidR="009D09CE">
        <w:rPr>
          <w:rFonts w:ascii="Calibri" w:hAnsi="Calibri" w:cs="Arial"/>
          <w:szCs w:val="22"/>
        </w:rPr>
        <w:t>Withdrawal &amp; Coordinated Care</w:t>
      </w:r>
    </w:p>
    <w:p w:rsidR="00C642EE" w:rsidRPr="006D20B1" w:rsidRDefault="00C642EE" w:rsidP="00C642EE">
      <w:pPr>
        <w:rPr>
          <w:rFonts w:ascii="Calibri" w:hAnsi="Calibri" w:cs="Arial"/>
          <w:szCs w:val="22"/>
        </w:rPr>
      </w:pPr>
    </w:p>
    <w:p w:rsidR="00C642EE" w:rsidRPr="006D20B1" w:rsidRDefault="00C642EE" w:rsidP="009D09CE">
      <w:pPr>
        <w:ind w:left="2160" w:hanging="2160"/>
        <w:rPr>
          <w:rFonts w:ascii="Calibri" w:hAnsi="Calibri" w:cs="Arial"/>
          <w:szCs w:val="22"/>
        </w:rPr>
      </w:pPr>
      <w:r w:rsidRPr="006D20B1">
        <w:rPr>
          <w:rFonts w:ascii="Calibri" w:hAnsi="Calibri" w:cs="Arial"/>
          <w:szCs w:val="22"/>
        </w:rPr>
        <w:t>Reports to:</w:t>
      </w:r>
      <w:r w:rsidRPr="006D20B1">
        <w:rPr>
          <w:rFonts w:ascii="Calibri" w:hAnsi="Calibri" w:cs="Arial"/>
          <w:szCs w:val="22"/>
        </w:rPr>
        <w:tab/>
      </w:r>
      <w:r w:rsidR="004B1B07">
        <w:rPr>
          <w:rFonts w:ascii="Calibri" w:hAnsi="Calibri" w:cs="Arial"/>
          <w:szCs w:val="22"/>
        </w:rPr>
        <w:t>Manager Withdrawal &amp; Coordinated Care</w:t>
      </w:r>
      <w:r w:rsidR="007232C2">
        <w:rPr>
          <w:rFonts w:ascii="Calibri" w:hAnsi="Calibri" w:cs="Arial"/>
          <w:szCs w:val="22"/>
        </w:rPr>
        <w:t xml:space="preserve"> </w:t>
      </w:r>
    </w:p>
    <w:p w:rsidR="00DD18E1" w:rsidRDefault="00DD18E1" w:rsidP="00C642EE">
      <w:pPr>
        <w:rPr>
          <w:rFonts w:ascii="Calibri" w:hAnsi="Calibri" w:cs="Arial"/>
          <w:szCs w:val="22"/>
        </w:rPr>
      </w:pPr>
    </w:p>
    <w:p w:rsidR="00C642EE" w:rsidRPr="006D20B1" w:rsidRDefault="00C642EE" w:rsidP="00C642EE">
      <w:pPr>
        <w:rPr>
          <w:rFonts w:ascii="Calibri" w:hAnsi="Calibri" w:cs="Arial"/>
          <w:szCs w:val="22"/>
        </w:rPr>
      </w:pPr>
      <w:r w:rsidRPr="006D20B1">
        <w:rPr>
          <w:rFonts w:ascii="Calibri" w:hAnsi="Calibri" w:cs="Arial"/>
          <w:szCs w:val="22"/>
        </w:rPr>
        <w:t>Supervise:</w:t>
      </w:r>
      <w:r w:rsidRPr="006D20B1">
        <w:rPr>
          <w:rFonts w:ascii="Calibri" w:hAnsi="Calibri" w:cs="Arial"/>
          <w:szCs w:val="22"/>
        </w:rPr>
        <w:tab/>
      </w:r>
      <w:r w:rsidRPr="006D20B1">
        <w:rPr>
          <w:rFonts w:ascii="Calibri" w:hAnsi="Calibri" w:cs="Arial"/>
          <w:szCs w:val="22"/>
        </w:rPr>
        <w:tab/>
      </w:r>
      <w:r w:rsidR="004B1B07">
        <w:rPr>
          <w:rFonts w:ascii="Calibri" w:hAnsi="Calibri" w:cs="Arial"/>
          <w:szCs w:val="22"/>
        </w:rPr>
        <w:t xml:space="preserve">Registered Nurses, Assessment Clinicians, Case Workers, Support Workers, </w:t>
      </w:r>
      <w:r w:rsidR="004B1B07">
        <w:rPr>
          <w:rFonts w:ascii="Calibri" w:hAnsi="Calibri" w:cs="Arial"/>
          <w:szCs w:val="22"/>
        </w:rPr>
        <w:tab/>
      </w:r>
      <w:r w:rsidR="004B1B07">
        <w:rPr>
          <w:rFonts w:ascii="Calibri" w:hAnsi="Calibri" w:cs="Arial"/>
          <w:szCs w:val="22"/>
        </w:rPr>
        <w:tab/>
      </w:r>
      <w:r w:rsidR="004B1B07">
        <w:rPr>
          <w:rFonts w:ascii="Calibri" w:hAnsi="Calibri" w:cs="Arial"/>
          <w:szCs w:val="22"/>
        </w:rPr>
        <w:tab/>
      </w:r>
      <w:r w:rsidR="004B1B07">
        <w:rPr>
          <w:rFonts w:ascii="Calibri" w:hAnsi="Calibri" w:cs="Arial"/>
          <w:szCs w:val="22"/>
        </w:rPr>
        <w:tab/>
        <w:t>Administration staff</w:t>
      </w:r>
    </w:p>
    <w:p w:rsidR="00C642EE" w:rsidRPr="006D20B1" w:rsidRDefault="00C642EE" w:rsidP="00C642EE">
      <w:pPr>
        <w:rPr>
          <w:rFonts w:ascii="Calibri" w:hAnsi="Calibri" w:cs="Arial"/>
          <w:szCs w:val="22"/>
        </w:rPr>
      </w:pPr>
    </w:p>
    <w:p w:rsidR="00C642EE" w:rsidRPr="006D20B1" w:rsidRDefault="006337C7" w:rsidP="00BC5EB4">
      <w:pPr>
        <w:rPr>
          <w:rFonts w:ascii="Calibri" w:hAnsi="Calibri" w:cs="Arial"/>
          <w:szCs w:val="22"/>
        </w:rPr>
      </w:pPr>
      <w:r w:rsidRPr="006D20B1">
        <w:rPr>
          <w:rFonts w:ascii="Calibri" w:hAnsi="Calibri" w:cs="Arial"/>
          <w:szCs w:val="22"/>
        </w:rPr>
        <w:t xml:space="preserve">Date of </w:t>
      </w:r>
      <w:r w:rsidR="00C642EE" w:rsidRPr="006D20B1">
        <w:rPr>
          <w:rFonts w:ascii="Calibri" w:hAnsi="Calibri" w:cs="Arial"/>
          <w:szCs w:val="22"/>
        </w:rPr>
        <w:t>review</w:t>
      </w:r>
      <w:r w:rsidR="00F17D00">
        <w:rPr>
          <w:rFonts w:ascii="Calibri" w:hAnsi="Calibri" w:cs="Arial"/>
          <w:szCs w:val="22"/>
        </w:rPr>
        <w:tab/>
      </w:r>
      <w:r w:rsidR="00C642EE" w:rsidRPr="006D20B1">
        <w:rPr>
          <w:rFonts w:ascii="Calibri" w:hAnsi="Calibri" w:cs="Arial"/>
          <w:szCs w:val="22"/>
        </w:rPr>
        <w:t>:</w:t>
      </w:r>
      <w:r w:rsidRPr="006D20B1">
        <w:rPr>
          <w:rFonts w:ascii="Calibri" w:hAnsi="Calibri" w:cs="Arial"/>
          <w:szCs w:val="22"/>
        </w:rPr>
        <w:tab/>
      </w:r>
      <w:sdt>
        <w:sdtPr>
          <w:rPr>
            <w:rFonts w:ascii="Calibri" w:eastAsia="Calibri" w:hAnsi="Calibri" w:cs="Arial"/>
            <w:szCs w:val="22"/>
            <w:lang w:val="en-AU" w:eastAsia="en-US"/>
          </w:rPr>
          <w:id w:val="1667905147"/>
          <w:placeholder>
            <w:docPart w:val="DC0FE3D3EE764E2F979C7E680EF37225"/>
          </w:placeholder>
          <w:date w:fullDate="2017-07-07T00:00:00Z">
            <w:dateFormat w:val="d/MM/yyyy"/>
            <w:lid w:val="en-AU"/>
            <w:storeMappedDataAs w:val="dateTime"/>
            <w:calendar w:val="gregorian"/>
          </w:date>
        </w:sdtPr>
        <w:sdtEndPr/>
        <w:sdtContent>
          <w:r w:rsidR="00184D69">
            <w:rPr>
              <w:rFonts w:ascii="Calibri" w:eastAsia="Calibri" w:hAnsi="Calibri" w:cs="Arial"/>
              <w:szCs w:val="22"/>
              <w:lang w:val="en-AU" w:eastAsia="en-US"/>
            </w:rPr>
            <w:t>7/07/2017</w:t>
          </w:r>
        </w:sdtContent>
      </w:sdt>
    </w:p>
    <w:p w:rsidR="00C642EE" w:rsidRPr="006D20B1" w:rsidRDefault="00C642EE" w:rsidP="00C642EE">
      <w:pPr>
        <w:rPr>
          <w:rFonts w:ascii="Calibri" w:hAnsi="Calibri" w:cs="Arial"/>
          <w:szCs w:val="22"/>
        </w:rPr>
      </w:pPr>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Mission</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shd w:val="clear" w:color="auto" w:fill="D9D9D9" w:themeFill="background1" w:themeFillShade="D9"/>
        <w:rPr>
          <w:rFonts w:ascii="Calibri" w:hAnsi="Calibri"/>
          <w:lang w:val="en-AU"/>
        </w:rPr>
      </w:pPr>
      <w:r w:rsidRPr="006E2DEA">
        <w:rPr>
          <w:rFonts w:ascii="Calibri" w:hAnsi="Calibri"/>
          <w:lang w:val="en-AU"/>
        </w:rPr>
        <w:t>Helping people to rebuild their lives.</w:t>
      </w:r>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Vision</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shd w:val="clear" w:color="auto" w:fill="D9D9D9" w:themeFill="background1" w:themeFillShade="D9"/>
        <w:rPr>
          <w:rFonts w:ascii="Calibri" w:hAnsi="Calibri"/>
          <w:lang w:val="en-AU"/>
        </w:rPr>
      </w:pPr>
      <w:r w:rsidRPr="006E2DEA">
        <w:rPr>
          <w:rFonts w:ascii="Calibri" w:hAnsi="Calibri"/>
          <w:lang w:val="en-AU"/>
        </w:rPr>
        <w: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t>
      </w:r>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Principles</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numPr>
          <w:ilvl w:val="0"/>
          <w:numId w:val="28"/>
        </w:numPr>
        <w:shd w:val="clear" w:color="auto" w:fill="D9D9D9" w:themeFill="background1" w:themeFillShade="D9"/>
        <w:tabs>
          <w:tab w:val="clear" w:pos="720"/>
          <w:tab w:val="num" w:pos="284"/>
        </w:tabs>
        <w:ind w:hanging="720"/>
        <w:rPr>
          <w:rFonts w:ascii="Calibri" w:hAnsi="Calibri"/>
          <w:lang w:val="en-AU"/>
        </w:rPr>
      </w:pPr>
      <w:r w:rsidRPr="006E2DEA">
        <w:rPr>
          <w:rFonts w:ascii="Calibri" w:hAnsi="Calibri"/>
          <w:lang w:val="en-AU"/>
        </w:rPr>
        <w:t>Provide a range of approaches and give attention to all aspects of an individual.</w:t>
      </w:r>
    </w:p>
    <w:p w:rsidR="006E2DEA" w:rsidRPr="006E2DEA" w:rsidRDefault="006E2DEA" w:rsidP="00E4630B">
      <w:pPr>
        <w:numPr>
          <w:ilvl w:val="0"/>
          <w:numId w:val="28"/>
        </w:numPr>
        <w:shd w:val="clear" w:color="auto" w:fill="D9D9D9" w:themeFill="background1" w:themeFillShade="D9"/>
        <w:tabs>
          <w:tab w:val="clear" w:pos="720"/>
          <w:tab w:val="num" w:pos="0"/>
          <w:tab w:val="num" w:pos="284"/>
        </w:tabs>
        <w:ind w:left="0" w:firstLine="0"/>
        <w:rPr>
          <w:rFonts w:ascii="Calibri" w:hAnsi="Calibri"/>
          <w:lang w:val="en-AU"/>
        </w:rPr>
      </w:pPr>
      <w:r w:rsidRPr="006E2DEA">
        <w:rPr>
          <w:rFonts w:ascii="Calibri" w:hAnsi="Calibri"/>
          <w:lang w:val="en-AU"/>
        </w:rPr>
        <w:t>Provide unflagging belief and support for individuals who wish to change and grow.</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Respect differences in culture, religion, gender, age, family situation, background and economic status.</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Commit to honesty and respect in all our relationships.</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Draw on our expertise to develop new approaches to support treatment information and community education.</w:t>
      </w:r>
    </w:p>
    <w:p w:rsidR="006E2DEA" w:rsidRPr="006E2DEA" w:rsidRDefault="006E2DEA" w:rsidP="00E4630B">
      <w:pPr>
        <w:numPr>
          <w:ilvl w:val="0"/>
          <w:numId w:val="28"/>
        </w:numPr>
        <w:shd w:val="clear" w:color="auto" w:fill="D9D9D9" w:themeFill="background1" w:themeFillShade="D9"/>
        <w:tabs>
          <w:tab w:val="clear" w:pos="720"/>
          <w:tab w:val="num" w:pos="0"/>
        </w:tabs>
        <w:ind w:left="284" w:hanging="284"/>
        <w:rPr>
          <w:rFonts w:ascii="Calibri" w:hAnsi="Calibri"/>
          <w:lang w:val="en-AU"/>
        </w:rPr>
      </w:pPr>
      <w:r w:rsidRPr="006E2DEA">
        <w:rPr>
          <w:rFonts w:ascii="Calibri" w:hAnsi="Calibri"/>
          <w:lang w:val="en-AU"/>
        </w:rPr>
        <w:t>Develop processes and practices that are open, fair and honest.</w:t>
      </w:r>
    </w:p>
    <w:p w:rsidR="006E2DEA" w:rsidRPr="006E2DEA" w:rsidRDefault="006E2DEA" w:rsidP="00E4630B">
      <w:pPr>
        <w:shd w:val="clear" w:color="auto" w:fill="D9D9D9" w:themeFill="background1" w:themeFillShade="D9"/>
        <w:rPr>
          <w:rFonts w:ascii="Calibri" w:hAnsi="Calibri"/>
          <w:lang w:val="en-AU"/>
        </w:rPr>
      </w:pPr>
      <w:r w:rsidRPr="006E2DEA">
        <w:rPr>
          <w:rFonts w:ascii="Calibri" w:hAnsi="Calibri"/>
          <w:lang w:val="en-AU"/>
        </w:rPr>
        <w:t> </w:t>
      </w:r>
    </w:p>
    <w:p w:rsidR="006E2DEA" w:rsidRPr="00BF0CC6" w:rsidRDefault="006E2DEA" w:rsidP="00E4630B">
      <w:pPr>
        <w:shd w:val="clear" w:color="auto" w:fill="D9D9D9" w:themeFill="background1" w:themeFillShade="D9"/>
        <w:rPr>
          <w:rFonts w:ascii="Calibri" w:hAnsi="Calibri"/>
          <w:iCs/>
          <w:lang w:val="en-AU"/>
        </w:rPr>
      </w:pPr>
      <w:r w:rsidRPr="00BF0CC6">
        <w:rPr>
          <w:rFonts w:ascii="Calibri" w:hAnsi="Calibri"/>
          <w:b/>
          <w:bCs/>
          <w:iCs/>
          <w:lang w:val="en-AU"/>
        </w:rPr>
        <w:t>What we believe</w:t>
      </w:r>
      <w:r w:rsidRPr="00BF0CC6">
        <w:rPr>
          <w:rFonts w:ascii="Calibri" w:hAnsi="Calibri"/>
          <w:b/>
          <w:bCs/>
          <w:iCs/>
          <w:lang w:val="en-AU"/>
        </w:rPr>
        <w:br/>
      </w:r>
    </w:p>
    <w:p w:rsidR="006E2DEA" w:rsidRPr="00BF0CC6" w:rsidRDefault="006E2DEA" w:rsidP="00E4630B">
      <w:pPr>
        <w:shd w:val="clear" w:color="auto" w:fill="D9D9D9" w:themeFill="background1" w:themeFillShade="D9"/>
        <w:rPr>
          <w:rFonts w:ascii="Calibri" w:hAnsi="Calibri"/>
          <w:iCs/>
          <w:lang w:val="en-AU"/>
        </w:rPr>
      </w:pPr>
      <w:r w:rsidRPr="00BF0CC6">
        <w:rPr>
          <w:rFonts w:ascii="Calibri" w:hAnsi="Calibri"/>
          <w:iCs/>
          <w:lang w:val="en-AU"/>
        </w:rPr>
        <w:t xml:space="preserve">We believe that people can </w:t>
      </w:r>
      <w:r w:rsidRPr="00BF0CC6">
        <w:rPr>
          <w:rFonts w:ascii="Calibri" w:hAnsi="Calibri"/>
          <w:b/>
          <w:bCs/>
          <w:iCs/>
          <w:lang w:val="en-AU"/>
        </w:rPr>
        <w:t xml:space="preserve">rebuild </w:t>
      </w:r>
      <w:r w:rsidRPr="00BF0CC6">
        <w:rPr>
          <w:rFonts w:ascii="Calibri" w:hAnsi="Calibri"/>
          <w:iCs/>
          <w:lang w:val="en-AU"/>
        </w:rPr>
        <w:t>their lives.</w:t>
      </w:r>
    </w:p>
    <w:p w:rsidR="006E2DEA" w:rsidRDefault="006E2DEA" w:rsidP="00E4630B">
      <w:pPr>
        <w:shd w:val="clear" w:color="auto" w:fill="D9D9D9" w:themeFill="background1" w:themeFillShade="D9"/>
        <w:rPr>
          <w:rFonts w:ascii="Calibri" w:hAnsi="Calibri"/>
          <w:b/>
        </w:rPr>
      </w:pPr>
    </w:p>
    <w:p w:rsidR="006E2DEA" w:rsidRDefault="006E2DEA" w:rsidP="00897B1D">
      <w:pPr>
        <w:rPr>
          <w:rFonts w:ascii="Calibri" w:hAnsi="Calibri"/>
          <w:b/>
        </w:rPr>
      </w:pPr>
    </w:p>
    <w:p w:rsidR="00DD18E1" w:rsidRDefault="00DD18E1" w:rsidP="00897B1D">
      <w:pPr>
        <w:rPr>
          <w:rFonts w:ascii="Calibri" w:hAnsi="Calibri"/>
          <w:b/>
        </w:rPr>
      </w:pPr>
    </w:p>
    <w:p w:rsidR="00897B1D" w:rsidRPr="006D20B1" w:rsidRDefault="00897B1D" w:rsidP="00897B1D">
      <w:pPr>
        <w:rPr>
          <w:rFonts w:ascii="Calibri" w:hAnsi="Calibri"/>
          <w:b/>
        </w:rPr>
      </w:pPr>
      <w:r w:rsidRPr="006D20B1">
        <w:rPr>
          <w:rFonts w:ascii="Calibri" w:hAnsi="Calibri"/>
          <w:b/>
        </w:rPr>
        <w:t>Organisational Background</w:t>
      </w:r>
    </w:p>
    <w:p w:rsidR="00897B1D" w:rsidRPr="006D20B1" w:rsidRDefault="00897B1D" w:rsidP="00897B1D">
      <w:pPr>
        <w:rPr>
          <w:rFonts w:ascii="Calibri" w:hAnsi="Calibri"/>
        </w:rPr>
      </w:pPr>
    </w:p>
    <w:p w:rsidR="00BC3D31" w:rsidRPr="000C48B8" w:rsidRDefault="00BC3D31" w:rsidP="00BC3D31">
      <w:pPr>
        <w:rPr>
          <w:rFonts w:asciiTheme="minorHAnsi" w:hAnsiTheme="minorHAnsi"/>
          <w:iCs/>
          <w:color w:val="000000" w:themeColor="text1"/>
          <w:szCs w:val="22"/>
        </w:rPr>
      </w:pPr>
      <w:r w:rsidRPr="000C48B8">
        <w:rPr>
          <w:rFonts w:asciiTheme="minorHAnsi" w:hAnsiTheme="minorHAnsi"/>
          <w:iCs/>
          <w:color w:val="000000" w:themeColor="text1"/>
          <w:szCs w:val="22"/>
        </w:rPr>
        <w:t xml:space="preserve">Windana is a leading Melbourne-based drug and alcohol treatment </w:t>
      </w:r>
      <w:proofErr w:type="spellStart"/>
      <w:r w:rsidRPr="000C48B8">
        <w:rPr>
          <w:rFonts w:asciiTheme="minorHAnsi" w:hAnsiTheme="minorHAnsi"/>
          <w:iCs/>
          <w:color w:val="000000" w:themeColor="text1"/>
          <w:szCs w:val="22"/>
        </w:rPr>
        <w:t>organisation</w:t>
      </w:r>
      <w:proofErr w:type="spellEnd"/>
      <w:r w:rsidRPr="000C48B8">
        <w:rPr>
          <w:rFonts w:asciiTheme="minorHAnsi" w:hAnsiTheme="minorHAnsi"/>
          <w:iCs/>
          <w:color w:val="000000" w:themeColor="text1"/>
          <w:szCs w:val="22"/>
        </w:rPr>
        <w:t xml:space="preserve"> </w:t>
      </w:r>
      <w:proofErr w:type="spellStart"/>
      <w:r w:rsidRPr="000C48B8">
        <w:rPr>
          <w:rFonts w:asciiTheme="minorHAnsi" w:hAnsiTheme="minorHAnsi"/>
          <w:iCs/>
          <w:color w:val="000000" w:themeColor="text1"/>
          <w:szCs w:val="22"/>
        </w:rPr>
        <w:t>specialising</w:t>
      </w:r>
      <w:proofErr w:type="spellEnd"/>
      <w:r w:rsidRPr="000C48B8">
        <w:rPr>
          <w:rFonts w:asciiTheme="minorHAnsi" w:hAnsiTheme="minorHAnsi"/>
          <w:iCs/>
          <w:color w:val="000000" w:themeColor="text1"/>
          <w:szCs w:val="22"/>
        </w:rPr>
        <w:t xml:space="preserve"> in holistic recovery programs delivered in residential and non-residential settings. We help people rebuild their lives in safe, caring environments and throughout their entire recovery journey. </w:t>
      </w:r>
    </w:p>
    <w:p w:rsidR="00BC3D31" w:rsidRPr="000C48B8" w:rsidRDefault="00BC3D31" w:rsidP="00BC3D31">
      <w:pPr>
        <w:rPr>
          <w:rFonts w:asciiTheme="minorHAnsi" w:hAnsiTheme="minorHAnsi"/>
          <w:iCs/>
          <w:color w:val="000000" w:themeColor="text1"/>
          <w:szCs w:val="22"/>
        </w:rPr>
      </w:pPr>
    </w:p>
    <w:p w:rsidR="00BC3D31" w:rsidRPr="000C48B8" w:rsidRDefault="00BC3D31" w:rsidP="00BC3D31">
      <w:pPr>
        <w:rPr>
          <w:rFonts w:asciiTheme="minorHAnsi" w:hAnsiTheme="minorHAnsi"/>
          <w:iCs/>
          <w:color w:val="000000" w:themeColor="text1"/>
          <w:szCs w:val="22"/>
        </w:rPr>
      </w:pPr>
      <w:r w:rsidRPr="000C48B8">
        <w:rPr>
          <w:rFonts w:asciiTheme="minorHAnsi" w:hAnsiTheme="minorHAnsi"/>
          <w:iCs/>
          <w:color w:val="000000" w:themeColor="text1"/>
          <w:szCs w:val="22"/>
        </w:rPr>
        <w:t>Founded in 1985, Windana is an independent organisation, incorporated under the Associations Incorporation (Reform Act) 2012 and governed by a Board of Management.</w:t>
      </w:r>
    </w:p>
    <w:p w:rsidR="00BC3D31" w:rsidRPr="000C48B8" w:rsidRDefault="00BC3D31" w:rsidP="00BC3D31">
      <w:pPr>
        <w:rPr>
          <w:rFonts w:asciiTheme="minorHAnsi" w:hAnsiTheme="minorHAnsi"/>
          <w:iCs/>
          <w:color w:val="000000" w:themeColor="text1"/>
          <w:szCs w:val="22"/>
        </w:rPr>
      </w:pPr>
    </w:p>
    <w:p w:rsidR="00BC3D31" w:rsidRPr="000C48B8" w:rsidRDefault="00BC3D31" w:rsidP="00BC3D31">
      <w:pPr>
        <w:rPr>
          <w:rFonts w:asciiTheme="minorHAnsi" w:hAnsiTheme="minorHAnsi"/>
          <w:iCs/>
          <w:color w:val="000000" w:themeColor="text1"/>
          <w:szCs w:val="22"/>
        </w:rPr>
      </w:pPr>
      <w:r w:rsidRPr="000C48B8">
        <w:rPr>
          <w:rFonts w:asciiTheme="minorHAnsi" w:hAnsiTheme="minorHAnsi"/>
          <w:iCs/>
          <w:color w:val="000000" w:themeColor="text1"/>
          <w:szCs w:val="22"/>
        </w:rPr>
        <w:t xml:space="preserve">We offer medically supported withdrawal programs in addition to pioneering evidence-based, non-medical treatment programs. Clients choose from residential and a range of supportive community-based programs. </w:t>
      </w:r>
    </w:p>
    <w:p w:rsidR="00BC3D31" w:rsidRPr="000C48B8" w:rsidRDefault="00BC3D31" w:rsidP="00BC3D31">
      <w:pPr>
        <w:rPr>
          <w:rFonts w:asciiTheme="minorHAnsi" w:hAnsiTheme="minorHAnsi"/>
          <w:iCs/>
          <w:color w:val="000000" w:themeColor="text1"/>
          <w:szCs w:val="22"/>
        </w:rPr>
      </w:pPr>
    </w:p>
    <w:p w:rsidR="00BC3D31" w:rsidRPr="000C48B8" w:rsidRDefault="00BC3D31" w:rsidP="00BC3D31">
      <w:pPr>
        <w:rPr>
          <w:rFonts w:asciiTheme="minorHAnsi" w:hAnsiTheme="minorHAnsi"/>
          <w:iCs/>
          <w:color w:val="000000" w:themeColor="text1"/>
          <w:szCs w:val="22"/>
        </w:rPr>
      </w:pPr>
      <w:r w:rsidRPr="000C48B8">
        <w:rPr>
          <w:rFonts w:asciiTheme="minorHAnsi" w:hAnsiTheme="minorHAnsi"/>
          <w:iCs/>
          <w:color w:val="000000" w:themeColor="text1"/>
          <w:szCs w:val="22"/>
        </w:rPr>
        <w:t xml:space="preserve">Windana is an Aboriginal word meaning ‘which way’? Our name refers to a crossroads, a turning point in life. For Windana, effective recovery is about offering people choices and tools to take their lives in a new direction. Clients turn to us looking for a way forward, a way out of drug and alcohol addiction, </w:t>
      </w:r>
      <w:proofErr w:type="gramStart"/>
      <w:r w:rsidRPr="000C48B8">
        <w:rPr>
          <w:rFonts w:asciiTheme="minorHAnsi" w:hAnsiTheme="minorHAnsi"/>
          <w:iCs/>
          <w:color w:val="000000" w:themeColor="text1"/>
          <w:szCs w:val="22"/>
        </w:rPr>
        <w:t>a</w:t>
      </w:r>
      <w:proofErr w:type="gramEnd"/>
      <w:r w:rsidRPr="000C48B8">
        <w:rPr>
          <w:rFonts w:asciiTheme="minorHAnsi" w:hAnsiTheme="minorHAnsi"/>
          <w:iCs/>
          <w:color w:val="000000" w:themeColor="text1"/>
          <w:szCs w:val="22"/>
        </w:rPr>
        <w:t xml:space="preserve"> way to wellness. </w:t>
      </w:r>
    </w:p>
    <w:p w:rsidR="00BC3D31" w:rsidRPr="000C48B8" w:rsidRDefault="00BC3D31" w:rsidP="00BC3D31">
      <w:pPr>
        <w:rPr>
          <w:rFonts w:asciiTheme="minorHAnsi" w:hAnsiTheme="minorHAnsi"/>
          <w:iCs/>
          <w:color w:val="000000" w:themeColor="text1"/>
          <w:szCs w:val="22"/>
        </w:rPr>
      </w:pPr>
    </w:p>
    <w:p w:rsidR="00BC3D31" w:rsidRPr="000C48B8" w:rsidRDefault="00BC3D31" w:rsidP="00BC3D31">
      <w:pPr>
        <w:rPr>
          <w:rFonts w:asciiTheme="minorHAnsi" w:hAnsiTheme="minorHAnsi"/>
          <w:iCs/>
          <w:color w:val="000000" w:themeColor="text1"/>
          <w:szCs w:val="22"/>
        </w:rPr>
      </w:pPr>
      <w:r w:rsidRPr="000C48B8">
        <w:rPr>
          <w:rFonts w:asciiTheme="minorHAnsi" w:hAnsiTheme="minorHAnsi"/>
          <w:iCs/>
          <w:color w:val="000000" w:themeColor="text1"/>
          <w:szCs w:val="22"/>
        </w:rPr>
        <w:t xml:space="preserve">We help people who have become disconnected from their family, friends, children and community because of harmful use of substances including alcohol, heroin and methamphetamines (ice). </w:t>
      </w:r>
    </w:p>
    <w:p w:rsidR="00BC3D31" w:rsidRPr="000C48B8" w:rsidRDefault="00BC3D31" w:rsidP="00BC3D31">
      <w:pPr>
        <w:rPr>
          <w:rFonts w:asciiTheme="minorHAnsi" w:hAnsiTheme="minorHAnsi"/>
          <w:color w:val="000000" w:themeColor="text1"/>
          <w:szCs w:val="22"/>
          <w:lang w:val="en-AU"/>
        </w:rPr>
      </w:pPr>
      <w:r w:rsidRPr="000C48B8">
        <w:rPr>
          <w:rFonts w:asciiTheme="minorHAnsi" w:hAnsiTheme="minorHAnsi"/>
          <w:color w:val="000000" w:themeColor="text1"/>
          <w:szCs w:val="22"/>
        </w:rPr>
        <w:t> </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xml:space="preserve">Our </w:t>
      </w:r>
      <w:proofErr w:type="gramStart"/>
      <w:r w:rsidRPr="000C48B8">
        <w:rPr>
          <w:rFonts w:asciiTheme="minorHAnsi" w:hAnsiTheme="minorHAnsi"/>
          <w:color w:val="000000" w:themeColor="text1"/>
          <w:szCs w:val="22"/>
        </w:rPr>
        <w:t>staff work</w:t>
      </w:r>
      <w:proofErr w:type="gramEnd"/>
      <w:r w:rsidRPr="000C48B8">
        <w:rPr>
          <w:rFonts w:asciiTheme="minorHAnsi" w:hAnsiTheme="minorHAnsi"/>
          <w:color w:val="000000" w:themeColor="text1"/>
          <w:szCs w:val="22"/>
        </w:rPr>
        <w:t xml:space="preserve"> across Windana’s inner-city St Kilda headquarters where its Adult Withdrawal House (DWH) is based; the Windana Youth Community House (WYCH) in Dandenong and the therapeutic community residential rehabilitation program at Maryknoll. Windana also offers a range of integrative care and recovery community programs for South East Melbourne, the Mornington Peninsula/Frankston and Barwon regions.</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xml:space="preserve">Windana has built a reputation for changing lives. Our holistic approach, our facilities and commitment to co-creating substance free futures with our clients has made us a provider of choice. Our highly qualified </w:t>
      </w:r>
      <w:proofErr w:type="gramStart"/>
      <w:r w:rsidRPr="000C48B8">
        <w:rPr>
          <w:rFonts w:asciiTheme="minorHAnsi" w:hAnsiTheme="minorHAnsi"/>
          <w:color w:val="000000" w:themeColor="text1"/>
          <w:szCs w:val="22"/>
        </w:rPr>
        <w:t>staff offer</w:t>
      </w:r>
      <w:proofErr w:type="gramEnd"/>
      <w:r w:rsidRPr="000C48B8">
        <w:rPr>
          <w:rFonts w:asciiTheme="minorHAnsi" w:hAnsiTheme="minorHAnsi"/>
          <w:color w:val="000000" w:themeColor="text1"/>
          <w:szCs w:val="22"/>
        </w:rPr>
        <w:t xml:space="preserve"> a depth of knowledge across substance abuse treatment, behavioural healthcare, psychology and integrative therapies. Staff work with empathy and care alongside the most complex cases, day by day.</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xml:space="preserve">Our programs are built around five pillars: love, trust, honesty, respect and responsibility. Client impact is critical to what we do. All Windana clients receive evidence-informed, best practice clinical treatments, supplemented by additional support services designed for each individual, their aspirations and needs.  </w:t>
      </w:r>
    </w:p>
    <w:p w:rsidR="00BC3D31" w:rsidRPr="000C48B8" w:rsidRDefault="00BC3D31" w:rsidP="00BC3D31">
      <w:pPr>
        <w:rPr>
          <w:rFonts w:asciiTheme="minorHAnsi" w:hAnsiTheme="minorHAnsi"/>
          <w:color w:val="000000" w:themeColor="text1"/>
          <w:szCs w:val="22"/>
        </w:rPr>
      </w:pPr>
      <w:r w:rsidRPr="000C48B8">
        <w:rPr>
          <w:rFonts w:asciiTheme="minorHAnsi" w:hAnsiTheme="minorHAnsi"/>
          <w:color w:val="000000" w:themeColor="text1"/>
          <w:szCs w:val="22"/>
        </w:rPr>
        <w:t xml:space="preserve">We believe in the Windana way. We believe that change and growth are possible in all individuals as long as they so choose. Our purpose is holistic recovery, to build resilience and self-sufficiency the Windana way. </w:t>
      </w:r>
    </w:p>
    <w:p w:rsidR="00897B1D" w:rsidRPr="006D20B1" w:rsidRDefault="00897B1D" w:rsidP="00897B1D">
      <w:pPr>
        <w:jc w:val="both"/>
        <w:rPr>
          <w:rFonts w:ascii="Calibri" w:hAnsi="Calibri" w:cs="Arial"/>
          <w:szCs w:val="22"/>
        </w:rPr>
      </w:pPr>
    </w:p>
    <w:p w:rsidR="007F5953" w:rsidRDefault="00246338" w:rsidP="00C642EE">
      <w:pPr>
        <w:jc w:val="both"/>
        <w:rPr>
          <w:rFonts w:ascii="Calibri" w:hAnsi="Calibri" w:cs="Arial"/>
          <w:b/>
          <w:szCs w:val="22"/>
        </w:rPr>
      </w:pPr>
      <w:r>
        <w:rPr>
          <w:rFonts w:ascii="Calibri" w:hAnsi="Calibri" w:cs="Arial"/>
          <w:b/>
          <w:szCs w:val="22"/>
        </w:rPr>
        <w:t>Organisation Context:</w:t>
      </w:r>
    </w:p>
    <w:p w:rsidR="00246338" w:rsidRDefault="00246338" w:rsidP="00C642EE">
      <w:pPr>
        <w:jc w:val="both"/>
        <w:rPr>
          <w:rFonts w:ascii="Calibri" w:hAnsi="Calibri" w:cs="Arial"/>
          <w:b/>
          <w:szCs w:val="22"/>
        </w:rPr>
      </w:pPr>
    </w:p>
    <w:p w:rsidR="00002B5D" w:rsidRDefault="00002B5D" w:rsidP="00C642EE">
      <w:pPr>
        <w:jc w:val="both"/>
        <w:rPr>
          <w:rFonts w:ascii="Calibri" w:hAnsi="Calibri" w:cs="Arial"/>
          <w:b/>
          <w:szCs w:val="22"/>
        </w:rPr>
      </w:pPr>
      <w:r>
        <w:rPr>
          <w:rFonts w:ascii="Calibri" w:hAnsi="Calibri" w:cs="Arial"/>
          <w:b/>
          <w:szCs w:val="22"/>
        </w:rPr>
        <w:t>Windana Youth Community House (WYCH)</w:t>
      </w:r>
    </w:p>
    <w:p w:rsidR="00002B5D" w:rsidRDefault="00002B5D" w:rsidP="00C642EE">
      <w:pPr>
        <w:jc w:val="both"/>
        <w:rPr>
          <w:rFonts w:ascii="Calibri" w:hAnsi="Calibri" w:cs="Arial"/>
          <w:b/>
          <w:szCs w:val="22"/>
        </w:rPr>
      </w:pPr>
    </w:p>
    <w:p w:rsidR="007232C2" w:rsidRPr="00C30ADE" w:rsidRDefault="007232C2" w:rsidP="007232C2">
      <w:pPr>
        <w:jc w:val="both"/>
        <w:rPr>
          <w:rFonts w:asciiTheme="minorHAnsi" w:hAnsiTheme="minorHAnsi" w:cs="Arial"/>
          <w:szCs w:val="22"/>
          <w:lang w:val="en-AU" w:eastAsia="en-US"/>
        </w:rPr>
      </w:pPr>
      <w:r w:rsidRPr="00C30ADE">
        <w:rPr>
          <w:rFonts w:asciiTheme="minorHAnsi" w:hAnsiTheme="minorHAnsi" w:cs="Arial"/>
          <w:szCs w:val="22"/>
          <w:lang w:val="en-AU" w:eastAsia="en-US"/>
        </w:rPr>
        <w:t xml:space="preserve">The </w:t>
      </w:r>
      <w:r w:rsidR="005F60DB">
        <w:rPr>
          <w:rFonts w:asciiTheme="minorHAnsi" w:hAnsiTheme="minorHAnsi" w:cs="Arial"/>
          <w:szCs w:val="22"/>
          <w:lang w:val="en-AU" w:eastAsia="en-US"/>
        </w:rPr>
        <w:t>Windana Youth</w:t>
      </w:r>
      <w:r w:rsidR="00CE41FE">
        <w:rPr>
          <w:rFonts w:asciiTheme="minorHAnsi" w:hAnsiTheme="minorHAnsi" w:cs="Arial"/>
          <w:szCs w:val="22"/>
          <w:lang w:val="en-AU" w:eastAsia="en-US"/>
        </w:rPr>
        <w:t xml:space="preserve"> </w:t>
      </w:r>
      <w:r w:rsidR="005F60DB">
        <w:rPr>
          <w:rFonts w:asciiTheme="minorHAnsi" w:hAnsiTheme="minorHAnsi" w:cs="Arial"/>
          <w:szCs w:val="22"/>
          <w:lang w:val="en-AU" w:eastAsia="en-US"/>
        </w:rPr>
        <w:t xml:space="preserve">Community House (WYCH) </w:t>
      </w:r>
      <w:r>
        <w:rPr>
          <w:rFonts w:asciiTheme="minorHAnsi" w:hAnsiTheme="minorHAnsi" w:cs="Arial"/>
          <w:szCs w:val="22"/>
          <w:lang w:val="en-AU" w:eastAsia="en-US"/>
        </w:rPr>
        <w:t>residential w</w:t>
      </w:r>
      <w:r w:rsidRPr="00C30ADE">
        <w:rPr>
          <w:rFonts w:asciiTheme="minorHAnsi" w:hAnsiTheme="minorHAnsi" w:cs="Arial"/>
          <w:szCs w:val="22"/>
          <w:lang w:val="en-AU" w:eastAsia="en-US"/>
        </w:rPr>
        <w:t xml:space="preserve">ithdrawal </w:t>
      </w:r>
      <w:r>
        <w:rPr>
          <w:rFonts w:asciiTheme="minorHAnsi" w:hAnsiTheme="minorHAnsi" w:cs="Arial"/>
          <w:szCs w:val="22"/>
          <w:lang w:val="en-AU" w:eastAsia="en-US"/>
        </w:rPr>
        <w:t>service</w:t>
      </w:r>
      <w:r w:rsidRPr="00C30ADE">
        <w:rPr>
          <w:rFonts w:asciiTheme="minorHAnsi" w:hAnsiTheme="minorHAnsi" w:cs="Arial"/>
          <w:szCs w:val="22"/>
          <w:lang w:val="en-AU" w:eastAsia="en-US"/>
        </w:rPr>
        <w:t xml:space="preserve"> provides a holistic approach to </w:t>
      </w:r>
      <w:r w:rsidR="005F60DB">
        <w:rPr>
          <w:rFonts w:asciiTheme="minorHAnsi" w:hAnsiTheme="minorHAnsi" w:cs="Arial"/>
          <w:szCs w:val="22"/>
          <w:lang w:val="en-AU" w:eastAsia="en-US"/>
        </w:rPr>
        <w:t xml:space="preserve">alcohol and </w:t>
      </w:r>
      <w:r w:rsidRPr="00C30ADE">
        <w:rPr>
          <w:rFonts w:asciiTheme="minorHAnsi" w:hAnsiTheme="minorHAnsi" w:cs="Arial"/>
          <w:szCs w:val="22"/>
          <w:lang w:val="en-AU" w:eastAsia="en-US"/>
        </w:rPr>
        <w:t>drug withdrawal which focuses on personal empowerment and incorporates western medicine supported by complementary therapies, harm minimisation, life-skills education, relapse prevention, diet/nutrition and exercise.</w:t>
      </w:r>
    </w:p>
    <w:p w:rsidR="007232C2" w:rsidRPr="00C30ADE" w:rsidRDefault="007232C2" w:rsidP="007232C2">
      <w:pPr>
        <w:ind w:left="3600" w:hanging="3600"/>
        <w:rPr>
          <w:rFonts w:asciiTheme="minorHAnsi" w:hAnsiTheme="minorHAnsi" w:cs="Arial"/>
          <w:szCs w:val="22"/>
        </w:rPr>
      </w:pPr>
    </w:p>
    <w:p w:rsidR="007232C2" w:rsidRPr="00C30ADE" w:rsidRDefault="007232C2" w:rsidP="007232C2">
      <w:pPr>
        <w:spacing w:after="120"/>
        <w:rPr>
          <w:rFonts w:asciiTheme="minorHAnsi" w:hAnsiTheme="minorHAnsi" w:cs="Arial"/>
          <w:szCs w:val="22"/>
        </w:rPr>
      </w:pPr>
      <w:r w:rsidRPr="00C30ADE">
        <w:rPr>
          <w:rFonts w:asciiTheme="minorHAnsi" w:hAnsiTheme="minorHAnsi" w:cs="Arial"/>
          <w:szCs w:val="22"/>
        </w:rPr>
        <w:t xml:space="preserve">The </w:t>
      </w:r>
      <w:r w:rsidR="00A15A19">
        <w:rPr>
          <w:rFonts w:asciiTheme="minorHAnsi" w:hAnsiTheme="minorHAnsi" w:cs="Arial"/>
          <w:szCs w:val="22"/>
        </w:rPr>
        <w:t>inter</w:t>
      </w:r>
      <w:r w:rsidRPr="00C30ADE">
        <w:rPr>
          <w:rFonts w:asciiTheme="minorHAnsi" w:hAnsiTheme="minorHAnsi" w:cs="Arial"/>
          <w:szCs w:val="22"/>
        </w:rPr>
        <w:t>-disciplinary team works from a bio psychosocial framework, which involves an integrated approach with clinical services, various community agencies, families and significant others.  The team is also committed to promoting and increasing awareness of problematic substance use issues as they affect the wider community.</w:t>
      </w:r>
    </w:p>
    <w:p w:rsidR="007232C2" w:rsidRPr="00C30ADE" w:rsidRDefault="007232C2" w:rsidP="007232C2">
      <w:pPr>
        <w:rPr>
          <w:rFonts w:asciiTheme="minorHAnsi" w:hAnsiTheme="minorHAnsi" w:cs="Arial"/>
          <w:szCs w:val="22"/>
          <w:lang w:eastAsia="en-US"/>
        </w:rPr>
      </w:pPr>
      <w:r w:rsidRPr="00C30ADE">
        <w:rPr>
          <w:rFonts w:asciiTheme="minorHAnsi" w:hAnsiTheme="minorHAnsi" w:cs="Arial"/>
          <w:szCs w:val="22"/>
          <w:lang w:eastAsia="en-US"/>
        </w:rPr>
        <w:lastRenderedPageBreak/>
        <w:t xml:space="preserve">The </w:t>
      </w:r>
      <w:r w:rsidR="005F60DB">
        <w:rPr>
          <w:rFonts w:asciiTheme="minorHAnsi" w:hAnsiTheme="minorHAnsi" w:cs="Arial"/>
          <w:szCs w:val="22"/>
          <w:lang w:eastAsia="en-US"/>
        </w:rPr>
        <w:t>youth residential withdrawal service</w:t>
      </w:r>
      <w:r w:rsidRPr="00C30ADE">
        <w:rPr>
          <w:rFonts w:asciiTheme="minorHAnsi" w:hAnsiTheme="minorHAnsi" w:cs="Arial"/>
          <w:szCs w:val="22"/>
          <w:lang w:eastAsia="en-US"/>
        </w:rPr>
        <w:t xml:space="preserve"> is a </w:t>
      </w:r>
      <w:r w:rsidR="005F60DB">
        <w:rPr>
          <w:rFonts w:asciiTheme="minorHAnsi" w:hAnsiTheme="minorHAnsi" w:cs="Arial"/>
          <w:szCs w:val="22"/>
          <w:lang w:eastAsia="en-US"/>
        </w:rPr>
        <w:t>6</w:t>
      </w:r>
      <w:r w:rsidRPr="00C30ADE">
        <w:rPr>
          <w:rFonts w:asciiTheme="minorHAnsi" w:hAnsiTheme="minorHAnsi" w:cs="Arial"/>
          <w:szCs w:val="22"/>
          <w:lang w:eastAsia="en-US"/>
        </w:rPr>
        <w:t xml:space="preserve"> bed residential facility located in </w:t>
      </w:r>
      <w:r w:rsidR="005F60DB">
        <w:rPr>
          <w:rFonts w:asciiTheme="minorHAnsi" w:hAnsiTheme="minorHAnsi" w:cs="Arial"/>
          <w:szCs w:val="22"/>
          <w:lang w:eastAsia="en-US"/>
        </w:rPr>
        <w:t>Dandenong</w:t>
      </w:r>
      <w:r w:rsidRPr="00C30ADE">
        <w:rPr>
          <w:rFonts w:asciiTheme="minorHAnsi" w:hAnsiTheme="minorHAnsi" w:cs="Arial"/>
          <w:szCs w:val="22"/>
          <w:lang w:eastAsia="en-US"/>
        </w:rPr>
        <w:t xml:space="preserve"> and operates 24 hours a day, 365 days per year.</w:t>
      </w:r>
      <w:r w:rsidR="005F60DB">
        <w:rPr>
          <w:rFonts w:asciiTheme="minorHAnsi" w:hAnsiTheme="minorHAnsi" w:cs="Arial"/>
          <w:szCs w:val="22"/>
          <w:lang w:eastAsia="en-US"/>
        </w:rPr>
        <w:t xml:space="preserve">  </w:t>
      </w:r>
      <w:r w:rsidRPr="00C30ADE">
        <w:rPr>
          <w:rFonts w:asciiTheme="minorHAnsi" w:hAnsiTheme="minorHAnsi" w:cs="Arial"/>
          <w:szCs w:val="22"/>
          <w:lang w:eastAsia="en-US"/>
        </w:rPr>
        <w:t xml:space="preserve">The </w:t>
      </w:r>
      <w:r w:rsidR="005F60DB">
        <w:rPr>
          <w:rFonts w:asciiTheme="minorHAnsi" w:hAnsiTheme="minorHAnsi" w:cs="Arial"/>
          <w:szCs w:val="22"/>
          <w:lang w:eastAsia="en-US"/>
        </w:rPr>
        <w:t>youth</w:t>
      </w:r>
      <w:r w:rsidRPr="00C30ADE">
        <w:rPr>
          <w:rFonts w:asciiTheme="minorHAnsi" w:hAnsiTheme="minorHAnsi" w:cs="Arial"/>
          <w:szCs w:val="22"/>
          <w:lang w:eastAsia="en-US"/>
        </w:rPr>
        <w:t xml:space="preserve"> withdrawal unit offers a homelike environment for supported withdrawal from alcohol and other drugs.  This may include medical and non-medical withdrawal and pharmacotherapy.</w:t>
      </w:r>
    </w:p>
    <w:p w:rsidR="007232C2" w:rsidRPr="00C30ADE" w:rsidRDefault="007232C2" w:rsidP="007232C2">
      <w:pPr>
        <w:rPr>
          <w:rFonts w:asciiTheme="minorHAnsi" w:hAnsiTheme="minorHAnsi" w:cs="Arial"/>
          <w:szCs w:val="22"/>
          <w:lang w:eastAsia="en-US"/>
        </w:rPr>
      </w:pPr>
    </w:p>
    <w:p w:rsidR="007232C2" w:rsidRPr="00C30ADE" w:rsidRDefault="007232C2" w:rsidP="007232C2">
      <w:pPr>
        <w:rPr>
          <w:rFonts w:asciiTheme="minorHAnsi" w:hAnsiTheme="minorHAnsi" w:cs="Arial"/>
          <w:szCs w:val="22"/>
          <w:lang w:eastAsia="en-US"/>
        </w:rPr>
      </w:pPr>
      <w:r w:rsidRPr="00C30ADE">
        <w:rPr>
          <w:rFonts w:asciiTheme="minorHAnsi" w:hAnsiTheme="minorHAnsi" w:cs="Arial"/>
          <w:szCs w:val="22"/>
          <w:lang w:eastAsia="en-US"/>
        </w:rPr>
        <w:t>The program includes:</w:t>
      </w:r>
    </w:p>
    <w:p w:rsidR="007232C2" w:rsidRPr="00C30ADE" w:rsidRDefault="007232C2" w:rsidP="007232C2">
      <w:pPr>
        <w:numPr>
          <w:ilvl w:val="0"/>
          <w:numId w:val="32"/>
        </w:numPr>
        <w:contextualSpacing/>
        <w:rPr>
          <w:rFonts w:asciiTheme="minorHAnsi" w:hAnsiTheme="minorHAnsi" w:cs="Arial"/>
          <w:szCs w:val="22"/>
          <w:lang w:eastAsia="en-US"/>
        </w:rPr>
      </w:pPr>
      <w:r w:rsidRPr="00C30ADE">
        <w:rPr>
          <w:rFonts w:asciiTheme="minorHAnsi" w:hAnsiTheme="minorHAnsi" w:cs="Arial"/>
          <w:szCs w:val="22"/>
          <w:lang w:eastAsia="en-US"/>
        </w:rPr>
        <w:t>Medical and nursing management</w:t>
      </w:r>
    </w:p>
    <w:p w:rsidR="007232C2" w:rsidRPr="00C30ADE" w:rsidRDefault="00506DB7" w:rsidP="007232C2">
      <w:pPr>
        <w:numPr>
          <w:ilvl w:val="0"/>
          <w:numId w:val="32"/>
        </w:numPr>
        <w:contextualSpacing/>
        <w:rPr>
          <w:rFonts w:asciiTheme="minorHAnsi" w:hAnsiTheme="minorHAnsi" w:cs="Arial"/>
          <w:szCs w:val="22"/>
          <w:lang w:eastAsia="en-US"/>
        </w:rPr>
      </w:pPr>
      <w:r>
        <w:rPr>
          <w:rFonts w:asciiTheme="minorHAnsi" w:hAnsiTheme="minorHAnsi" w:cs="Arial"/>
          <w:szCs w:val="22"/>
          <w:lang w:eastAsia="en-US"/>
        </w:rPr>
        <w:t>Care Coordination</w:t>
      </w:r>
      <w:r w:rsidR="007232C2" w:rsidRPr="00C30ADE">
        <w:rPr>
          <w:rFonts w:asciiTheme="minorHAnsi" w:hAnsiTheme="minorHAnsi" w:cs="Arial"/>
          <w:szCs w:val="22"/>
          <w:lang w:eastAsia="en-US"/>
        </w:rPr>
        <w:t xml:space="preserve"> and support services </w:t>
      </w:r>
    </w:p>
    <w:p w:rsidR="007232C2" w:rsidRPr="00C30ADE" w:rsidRDefault="007232C2" w:rsidP="007232C2">
      <w:pPr>
        <w:numPr>
          <w:ilvl w:val="0"/>
          <w:numId w:val="32"/>
        </w:numPr>
        <w:contextualSpacing/>
        <w:rPr>
          <w:rFonts w:asciiTheme="minorHAnsi" w:hAnsiTheme="minorHAnsi" w:cs="Arial"/>
          <w:szCs w:val="22"/>
          <w:lang w:eastAsia="en-US"/>
        </w:rPr>
      </w:pPr>
      <w:r w:rsidRPr="00C30ADE">
        <w:rPr>
          <w:rFonts w:asciiTheme="minorHAnsi" w:hAnsiTheme="minorHAnsi" w:cs="Arial"/>
          <w:szCs w:val="22"/>
          <w:lang w:eastAsia="en-US"/>
        </w:rPr>
        <w:t>Complementary therapies – naturopath, yoga, mindfulness groups</w:t>
      </w:r>
    </w:p>
    <w:p w:rsidR="007232C2" w:rsidRPr="00C30ADE" w:rsidRDefault="007232C2" w:rsidP="007232C2">
      <w:pPr>
        <w:numPr>
          <w:ilvl w:val="0"/>
          <w:numId w:val="32"/>
        </w:numPr>
        <w:contextualSpacing/>
        <w:rPr>
          <w:rFonts w:asciiTheme="minorHAnsi" w:hAnsiTheme="minorHAnsi" w:cs="Arial"/>
          <w:szCs w:val="22"/>
          <w:lang w:eastAsia="en-US"/>
        </w:rPr>
      </w:pPr>
      <w:r w:rsidRPr="00C30ADE">
        <w:rPr>
          <w:rFonts w:asciiTheme="minorHAnsi" w:hAnsiTheme="minorHAnsi" w:cs="Arial"/>
          <w:szCs w:val="22"/>
          <w:lang w:eastAsia="en-US"/>
        </w:rPr>
        <w:t>Exercise and recreation</w:t>
      </w:r>
    </w:p>
    <w:p w:rsidR="007232C2" w:rsidRPr="00C30ADE" w:rsidRDefault="007232C2" w:rsidP="007232C2">
      <w:pPr>
        <w:numPr>
          <w:ilvl w:val="0"/>
          <w:numId w:val="32"/>
        </w:numPr>
        <w:contextualSpacing/>
        <w:rPr>
          <w:rFonts w:asciiTheme="minorHAnsi" w:hAnsiTheme="minorHAnsi" w:cs="Arial"/>
          <w:szCs w:val="22"/>
          <w:lang w:eastAsia="en-US"/>
        </w:rPr>
      </w:pPr>
      <w:r w:rsidRPr="00C30ADE">
        <w:rPr>
          <w:rFonts w:asciiTheme="minorHAnsi" w:hAnsiTheme="minorHAnsi" w:cs="Arial"/>
          <w:szCs w:val="22"/>
          <w:lang w:eastAsia="en-US"/>
        </w:rPr>
        <w:t>Individual counseling and group work including art therapy, nutrition, relapse prevention, harm minimisation and stress management</w:t>
      </w:r>
    </w:p>
    <w:p w:rsidR="007232C2" w:rsidRPr="00C30ADE" w:rsidRDefault="007232C2" w:rsidP="007232C2">
      <w:pPr>
        <w:rPr>
          <w:rFonts w:asciiTheme="minorHAnsi" w:hAnsiTheme="minorHAnsi" w:cs="Arial"/>
          <w:szCs w:val="22"/>
          <w:lang w:eastAsia="en-US"/>
        </w:rPr>
      </w:pPr>
    </w:p>
    <w:p w:rsidR="007232C2" w:rsidRDefault="007232C2" w:rsidP="007232C2">
      <w:pPr>
        <w:rPr>
          <w:rFonts w:asciiTheme="minorHAnsi" w:hAnsiTheme="minorHAnsi" w:cs="Arial"/>
          <w:szCs w:val="22"/>
          <w:lang w:eastAsia="en-US"/>
        </w:rPr>
      </w:pPr>
      <w:r w:rsidRPr="00C30ADE">
        <w:rPr>
          <w:rFonts w:asciiTheme="minorHAnsi" w:hAnsiTheme="minorHAnsi" w:cs="Arial"/>
          <w:szCs w:val="22"/>
          <w:lang w:eastAsia="en-US"/>
        </w:rPr>
        <w:t xml:space="preserve">The </w:t>
      </w:r>
      <w:r w:rsidR="005F60DB" w:rsidRPr="00C30ADE">
        <w:rPr>
          <w:rFonts w:asciiTheme="minorHAnsi" w:hAnsiTheme="minorHAnsi" w:cs="Arial"/>
          <w:szCs w:val="22"/>
          <w:lang w:eastAsia="en-US"/>
        </w:rPr>
        <w:t>client’s</w:t>
      </w:r>
      <w:r w:rsidRPr="00C30ADE">
        <w:rPr>
          <w:rFonts w:asciiTheme="minorHAnsi" w:hAnsiTheme="minorHAnsi" w:cs="Arial"/>
          <w:szCs w:val="22"/>
          <w:lang w:eastAsia="en-US"/>
        </w:rPr>
        <w:t xml:space="preserve"> length of stay is determined on the individuals needs however is usually </w:t>
      </w:r>
      <w:r w:rsidR="005F60DB">
        <w:rPr>
          <w:rFonts w:asciiTheme="minorHAnsi" w:hAnsiTheme="minorHAnsi" w:cs="Arial"/>
          <w:szCs w:val="22"/>
          <w:lang w:eastAsia="en-US"/>
        </w:rPr>
        <w:t>up to 15</w:t>
      </w:r>
      <w:r w:rsidRPr="00C30ADE">
        <w:rPr>
          <w:rFonts w:asciiTheme="minorHAnsi" w:hAnsiTheme="minorHAnsi" w:cs="Arial"/>
          <w:szCs w:val="22"/>
          <w:lang w:eastAsia="en-US"/>
        </w:rPr>
        <w:t xml:space="preserve"> days.</w:t>
      </w:r>
    </w:p>
    <w:p w:rsidR="00002B5D" w:rsidRDefault="00002B5D" w:rsidP="005264F8">
      <w:pPr>
        <w:jc w:val="both"/>
        <w:rPr>
          <w:rFonts w:ascii="Calibri" w:hAnsi="Calibri" w:cs="Arial"/>
          <w:szCs w:val="22"/>
          <w:lang w:val="en-AU"/>
        </w:rPr>
      </w:pPr>
    </w:p>
    <w:p w:rsidR="00002B5D" w:rsidRPr="00002B5D" w:rsidRDefault="00002B5D" w:rsidP="005264F8">
      <w:pPr>
        <w:jc w:val="both"/>
        <w:rPr>
          <w:rFonts w:ascii="Calibri" w:hAnsi="Calibri" w:cs="Arial"/>
          <w:b/>
          <w:szCs w:val="22"/>
          <w:lang w:val="en-AU"/>
        </w:rPr>
      </w:pPr>
      <w:r w:rsidRPr="00002B5D">
        <w:rPr>
          <w:rFonts w:ascii="Calibri" w:hAnsi="Calibri" w:cs="Arial"/>
          <w:b/>
          <w:szCs w:val="22"/>
          <w:lang w:val="en-AU"/>
        </w:rPr>
        <w:t>Non-Residential Withdrawal Services (NRWS)</w:t>
      </w:r>
    </w:p>
    <w:p w:rsidR="00002B5D" w:rsidRDefault="00002B5D" w:rsidP="005264F8">
      <w:pPr>
        <w:jc w:val="both"/>
        <w:rPr>
          <w:rFonts w:ascii="Calibri" w:hAnsi="Calibri" w:cs="Arial"/>
          <w:szCs w:val="22"/>
          <w:lang w:val="en-AU"/>
        </w:rPr>
      </w:pPr>
    </w:p>
    <w:p w:rsidR="005264F8" w:rsidRDefault="005264F8" w:rsidP="005264F8">
      <w:pPr>
        <w:jc w:val="both"/>
        <w:rPr>
          <w:rFonts w:ascii="Calibri" w:hAnsi="Calibri" w:cs="Arial"/>
          <w:szCs w:val="22"/>
          <w:lang w:val="en-AU"/>
        </w:rPr>
      </w:pPr>
      <w:r w:rsidRPr="005264F8">
        <w:rPr>
          <w:rFonts w:ascii="Calibri" w:hAnsi="Calibri" w:cs="Arial"/>
          <w:szCs w:val="22"/>
          <w:lang w:val="en-AU"/>
        </w:rPr>
        <w:t xml:space="preserve">The </w:t>
      </w:r>
      <w:r>
        <w:rPr>
          <w:rFonts w:ascii="Calibri" w:hAnsi="Calibri" w:cs="Arial"/>
          <w:szCs w:val="22"/>
          <w:lang w:val="en-AU"/>
        </w:rPr>
        <w:t>N</w:t>
      </w:r>
      <w:r w:rsidRPr="005264F8">
        <w:rPr>
          <w:rFonts w:ascii="Calibri" w:hAnsi="Calibri" w:cs="Arial"/>
          <w:szCs w:val="22"/>
          <w:lang w:val="en-AU"/>
        </w:rPr>
        <w:t>on-</w:t>
      </w:r>
      <w:r>
        <w:rPr>
          <w:rFonts w:ascii="Calibri" w:hAnsi="Calibri" w:cs="Arial"/>
          <w:szCs w:val="22"/>
          <w:lang w:val="en-AU"/>
        </w:rPr>
        <w:t>R</w:t>
      </w:r>
      <w:r w:rsidRPr="005264F8">
        <w:rPr>
          <w:rFonts w:ascii="Calibri" w:hAnsi="Calibri" w:cs="Arial"/>
          <w:szCs w:val="22"/>
          <w:lang w:val="en-AU"/>
        </w:rPr>
        <w:t xml:space="preserve">esidential </w:t>
      </w:r>
      <w:r>
        <w:rPr>
          <w:rFonts w:ascii="Calibri" w:hAnsi="Calibri" w:cs="Arial"/>
          <w:szCs w:val="22"/>
          <w:lang w:val="en-AU"/>
        </w:rPr>
        <w:t>W</w:t>
      </w:r>
      <w:r w:rsidRPr="005264F8">
        <w:rPr>
          <w:rFonts w:ascii="Calibri" w:hAnsi="Calibri" w:cs="Arial"/>
          <w:szCs w:val="22"/>
          <w:lang w:val="en-AU"/>
        </w:rPr>
        <w:t xml:space="preserve">ithdrawal </w:t>
      </w:r>
      <w:r>
        <w:rPr>
          <w:rFonts w:ascii="Calibri" w:hAnsi="Calibri" w:cs="Arial"/>
          <w:szCs w:val="22"/>
          <w:lang w:val="en-AU"/>
        </w:rPr>
        <w:t>S</w:t>
      </w:r>
      <w:r w:rsidRPr="005264F8">
        <w:rPr>
          <w:rFonts w:ascii="Calibri" w:hAnsi="Calibri" w:cs="Arial"/>
          <w:szCs w:val="22"/>
          <w:lang w:val="en-AU"/>
        </w:rPr>
        <w:t xml:space="preserve">ervices are </w:t>
      </w:r>
      <w:r w:rsidR="00297A5B" w:rsidRPr="00DA41EB">
        <w:rPr>
          <w:rFonts w:asciiTheme="minorHAnsi" w:hAnsiTheme="minorHAnsi"/>
          <w:szCs w:val="22"/>
          <w:lang w:val="en-AU" w:eastAsia="en-US"/>
        </w:rPr>
        <w:t>located across a number of metropolitan and rural catchments including Geelong, Berwick, Dandenong and Frankston/Mornington Peninsula.</w:t>
      </w:r>
      <w:r w:rsidRPr="005264F8">
        <w:rPr>
          <w:rFonts w:ascii="Calibri" w:hAnsi="Calibri" w:cs="Arial"/>
          <w:szCs w:val="22"/>
          <w:lang w:val="en-AU"/>
        </w:rPr>
        <w:t xml:space="preserve">  These services are predominantly facilitated by registered nursing staff and </w:t>
      </w:r>
      <w:r>
        <w:rPr>
          <w:rFonts w:ascii="Calibri" w:hAnsi="Calibri" w:cs="Arial"/>
          <w:szCs w:val="22"/>
          <w:lang w:val="en-AU"/>
        </w:rPr>
        <w:t xml:space="preserve">supported by case workers and </w:t>
      </w:r>
      <w:r w:rsidRPr="005264F8">
        <w:rPr>
          <w:rFonts w:ascii="Calibri" w:hAnsi="Calibri" w:cs="Arial"/>
          <w:szCs w:val="22"/>
          <w:lang w:val="en-AU"/>
        </w:rPr>
        <w:t>provide a safe, short to medium term withdrawal in the community</w:t>
      </w:r>
      <w:r>
        <w:rPr>
          <w:rFonts w:ascii="Calibri" w:hAnsi="Calibri" w:cs="Arial"/>
          <w:szCs w:val="22"/>
          <w:lang w:val="en-AU"/>
        </w:rPr>
        <w:t>.</w:t>
      </w:r>
    </w:p>
    <w:p w:rsidR="005264F8" w:rsidRDefault="005264F8" w:rsidP="005264F8">
      <w:pPr>
        <w:jc w:val="both"/>
        <w:rPr>
          <w:rFonts w:ascii="Calibri" w:hAnsi="Calibri" w:cs="Arial"/>
          <w:szCs w:val="22"/>
          <w:lang w:val="en-AU"/>
        </w:rPr>
      </w:pPr>
    </w:p>
    <w:p w:rsidR="00297A5B" w:rsidRPr="00F51367" w:rsidRDefault="00297A5B" w:rsidP="00297A5B">
      <w:pPr>
        <w:rPr>
          <w:rFonts w:asciiTheme="minorHAnsi" w:hAnsiTheme="minorHAnsi" w:cs="Arial"/>
          <w:szCs w:val="22"/>
        </w:rPr>
      </w:pPr>
      <w:r>
        <w:rPr>
          <w:rFonts w:asciiTheme="minorHAnsi" w:hAnsiTheme="minorHAnsi"/>
          <w:szCs w:val="22"/>
          <w:lang w:val="en-AU" w:eastAsia="en-US"/>
        </w:rPr>
        <w:t xml:space="preserve">These services </w:t>
      </w:r>
      <w:r w:rsidRPr="00F51367">
        <w:rPr>
          <w:rFonts w:asciiTheme="minorHAnsi" w:hAnsiTheme="minorHAnsi"/>
          <w:szCs w:val="22"/>
          <w:lang w:val="en-AU" w:eastAsia="en-US"/>
        </w:rPr>
        <w:t xml:space="preserve">aim to </w:t>
      </w:r>
      <w:r w:rsidRPr="00F51367">
        <w:rPr>
          <w:rFonts w:asciiTheme="minorHAnsi" w:hAnsiTheme="minorHAnsi" w:cs="Arial"/>
          <w:szCs w:val="22"/>
        </w:rPr>
        <w:t>deliver timely, high-quality non-residential withdrawal for people seeking neuroadaptative reversal. Non-residential withdrawal will include a clinical withdrawal assessment, withdrawal treatment in the person’s home or at an AOD service and referral and information provision via face to face and telephone modalities.  The services will be provided to clients that are low risk with an alcohol and/or drug dependence; clients with support of family and or friends, stable housing and clients accessing shared care arrangements. Clients will be assessed as either complex or standard and treatment plans will reflect such.</w:t>
      </w:r>
    </w:p>
    <w:p w:rsidR="00297A5B" w:rsidRDefault="00297A5B" w:rsidP="00297A5B">
      <w:pPr>
        <w:rPr>
          <w:rFonts w:asciiTheme="minorHAnsi" w:hAnsiTheme="minorHAnsi"/>
          <w:szCs w:val="22"/>
          <w:lang w:val="en-AU" w:eastAsia="en-US"/>
        </w:rPr>
      </w:pPr>
    </w:p>
    <w:p w:rsidR="00297A5B" w:rsidRPr="00F51367" w:rsidRDefault="00297A5B" w:rsidP="00297A5B">
      <w:pPr>
        <w:rPr>
          <w:rFonts w:asciiTheme="minorHAnsi" w:hAnsiTheme="minorHAnsi"/>
          <w:szCs w:val="22"/>
          <w:lang w:val="en-AU" w:eastAsia="en-US"/>
        </w:rPr>
      </w:pPr>
      <w:r>
        <w:rPr>
          <w:rFonts w:asciiTheme="minorHAnsi" w:hAnsiTheme="minorHAnsi"/>
          <w:szCs w:val="22"/>
          <w:lang w:val="en-AU" w:eastAsia="en-US"/>
        </w:rPr>
        <w:t>The non-residential withdrawal services operate within a partnership Consortia model within each of the regional catchments.</w:t>
      </w:r>
    </w:p>
    <w:p w:rsidR="005F60DB" w:rsidRDefault="005F60DB" w:rsidP="007232C2">
      <w:pPr>
        <w:rPr>
          <w:rFonts w:asciiTheme="minorHAnsi" w:hAnsiTheme="minorHAnsi" w:cs="Arial"/>
          <w:szCs w:val="22"/>
          <w:lang w:eastAsia="en-US"/>
        </w:rPr>
      </w:pPr>
    </w:p>
    <w:p w:rsidR="005E2D95" w:rsidRPr="007232C2" w:rsidRDefault="005E2D95" w:rsidP="005E2D95">
      <w:pPr>
        <w:jc w:val="both"/>
        <w:rPr>
          <w:rFonts w:ascii="Calibri" w:hAnsi="Calibri" w:cs="Arial"/>
          <w:b/>
          <w:szCs w:val="22"/>
        </w:rPr>
      </w:pPr>
      <w:r w:rsidRPr="007232C2">
        <w:rPr>
          <w:rFonts w:ascii="Calibri" w:hAnsi="Calibri" w:cs="Arial"/>
          <w:b/>
          <w:szCs w:val="22"/>
        </w:rPr>
        <w:t>Objectives of the position:</w:t>
      </w:r>
    </w:p>
    <w:p w:rsidR="005E2D95" w:rsidRPr="007232C2" w:rsidRDefault="005E2D95" w:rsidP="005E2D95">
      <w:pPr>
        <w:jc w:val="both"/>
        <w:rPr>
          <w:rFonts w:ascii="Calibri" w:hAnsi="Calibri" w:cs="Arial"/>
          <w:b/>
          <w:szCs w:val="22"/>
        </w:rPr>
      </w:pPr>
    </w:p>
    <w:p w:rsidR="00EF2C3A" w:rsidRDefault="004364B0" w:rsidP="005E2D95">
      <w:pPr>
        <w:jc w:val="both"/>
        <w:rPr>
          <w:rFonts w:ascii="Calibri" w:hAnsi="Calibri" w:cs="Arial"/>
          <w:szCs w:val="22"/>
        </w:rPr>
      </w:pPr>
      <w:r w:rsidRPr="004364B0">
        <w:rPr>
          <w:rFonts w:ascii="Calibri" w:hAnsi="Calibri" w:cs="Arial"/>
          <w:szCs w:val="22"/>
        </w:rPr>
        <w:t>The Assistant Manager</w:t>
      </w:r>
      <w:r w:rsidR="00485BF6">
        <w:rPr>
          <w:rFonts w:ascii="Calibri" w:hAnsi="Calibri" w:cs="Arial"/>
          <w:szCs w:val="22"/>
        </w:rPr>
        <w:t xml:space="preserve"> Youth Withdrawal and Non-Residential Withdrawal Services</w:t>
      </w:r>
      <w:r w:rsidRPr="004364B0">
        <w:rPr>
          <w:rFonts w:ascii="Calibri" w:hAnsi="Calibri" w:cs="Arial"/>
          <w:szCs w:val="22"/>
        </w:rPr>
        <w:t xml:space="preserve"> is the Registered Nurse responsible for the day to day operation</w:t>
      </w:r>
      <w:r w:rsidR="00C87978">
        <w:rPr>
          <w:rFonts w:ascii="Calibri" w:hAnsi="Calibri" w:cs="Arial"/>
          <w:szCs w:val="22"/>
        </w:rPr>
        <w:t xml:space="preserve">al and clinical management </w:t>
      </w:r>
      <w:r w:rsidRPr="004364B0">
        <w:rPr>
          <w:rFonts w:ascii="Calibri" w:hAnsi="Calibri" w:cs="Arial"/>
          <w:szCs w:val="22"/>
        </w:rPr>
        <w:t xml:space="preserve">of the </w:t>
      </w:r>
      <w:r w:rsidR="00485BF6">
        <w:rPr>
          <w:rFonts w:ascii="Calibri" w:hAnsi="Calibri" w:cs="Arial"/>
          <w:szCs w:val="22"/>
        </w:rPr>
        <w:t>6</w:t>
      </w:r>
      <w:r w:rsidRPr="004364B0">
        <w:rPr>
          <w:rFonts w:ascii="Calibri" w:hAnsi="Calibri" w:cs="Arial"/>
          <w:szCs w:val="22"/>
        </w:rPr>
        <w:t xml:space="preserve"> bed Windana </w:t>
      </w:r>
      <w:r w:rsidR="00485BF6">
        <w:rPr>
          <w:rFonts w:ascii="Calibri" w:hAnsi="Calibri" w:cs="Arial"/>
          <w:szCs w:val="22"/>
        </w:rPr>
        <w:t xml:space="preserve">youth </w:t>
      </w:r>
      <w:r w:rsidRPr="004364B0">
        <w:rPr>
          <w:rFonts w:ascii="Calibri" w:hAnsi="Calibri" w:cs="Arial"/>
          <w:szCs w:val="22"/>
        </w:rPr>
        <w:t>residential withdrawal unit</w:t>
      </w:r>
      <w:r w:rsidR="00485BF6">
        <w:rPr>
          <w:rFonts w:ascii="Calibri" w:hAnsi="Calibri" w:cs="Arial"/>
          <w:szCs w:val="22"/>
        </w:rPr>
        <w:t xml:space="preserve"> and </w:t>
      </w:r>
      <w:r w:rsidR="00002B5D">
        <w:rPr>
          <w:rFonts w:ascii="Calibri" w:hAnsi="Calibri" w:cs="Arial"/>
          <w:szCs w:val="22"/>
        </w:rPr>
        <w:t xml:space="preserve">the </w:t>
      </w:r>
      <w:r w:rsidR="00485BF6">
        <w:rPr>
          <w:rFonts w:ascii="Calibri" w:hAnsi="Calibri" w:cs="Arial"/>
          <w:szCs w:val="22"/>
        </w:rPr>
        <w:t>non-residential withdrawal services</w:t>
      </w:r>
      <w:r w:rsidRPr="004364B0">
        <w:rPr>
          <w:rFonts w:ascii="Calibri" w:hAnsi="Calibri" w:cs="Arial"/>
          <w:szCs w:val="22"/>
        </w:rPr>
        <w:t>.</w:t>
      </w:r>
    </w:p>
    <w:p w:rsidR="004364B0" w:rsidRDefault="004364B0" w:rsidP="005E2D95">
      <w:pPr>
        <w:jc w:val="both"/>
        <w:rPr>
          <w:rFonts w:ascii="Calibri" w:hAnsi="Calibri" w:cs="Arial"/>
          <w:szCs w:val="22"/>
        </w:rPr>
      </w:pPr>
    </w:p>
    <w:p w:rsidR="00002B5D" w:rsidRDefault="00002B5D" w:rsidP="00002B5D">
      <w:pPr>
        <w:jc w:val="both"/>
        <w:rPr>
          <w:rFonts w:ascii="Calibri" w:hAnsi="Calibri" w:cs="Arial"/>
          <w:szCs w:val="22"/>
        </w:rPr>
      </w:pPr>
      <w:r>
        <w:rPr>
          <w:rFonts w:ascii="Calibri" w:hAnsi="Calibri" w:cs="Arial"/>
          <w:szCs w:val="22"/>
        </w:rPr>
        <w:t xml:space="preserve">The purpose of the role is to lead, direct and coordinate interdisciplinary care for clients from referral through assessment, admission and discharge.  </w:t>
      </w:r>
    </w:p>
    <w:p w:rsidR="00246338" w:rsidRDefault="00246338" w:rsidP="00C642EE">
      <w:pPr>
        <w:jc w:val="both"/>
        <w:rPr>
          <w:rFonts w:ascii="Calibri" w:hAnsi="Calibri" w:cs="Arial"/>
          <w:b/>
          <w:szCs w:val="22"/>
        </w:rPr>
      </w:pPr>
    </w:p>
    <w:p w:rsidR="00246338" w:rsidRDefault="00246338" w:rsidP="00C642EE">
      <w:pPr>
        <w:jc w:val="both"/>
        <w:rPr>
          <w:rFonts w:ascii="Calibri" w:hAnsi="Calibri" w:cs="Arial"/>
          <w:b/>
          <w:szCs w:val="22"/>
        </w:rPr>
      </w:pPr>
      <w:r>
        <w:rPr>
          <w:rFonts w:ascii="Calibri" w:hAnsi="Calibri" w:cs="Arial"/>
          <w:b/>
          <w:szCs w:val="22"/>
        </w:rPr>
        <w:t>Key Responsibilities:</w:t>
      </w:r>
    </w:p>
    <w:p w:rsidR="005B03C6" w:rsidRDefault="005B03C6" w:rsidP="00C642EE">
      <w:pPr>
        <w:jc w:val="both"/>
        <w:rPr>
          <w:rFonts w:ascii="Calibri" w:hAnsi="Calibri" w:cs="Arial"/>
          <w:szCs w:val="22"/>
          <w:lang w:val="en-AU"/>
        </w:rPr>
      </w:pPr>
    </w:p>
    <w:p w:rsidR="00506DB7" w:rsidRPr="004364B0" w:rsidRDefault="00506DB7" w:rsidP="00506DB7">
      <w:pPr>
        <w:jc w:val="both"/>
        <w:rPr>
          <w:rFonts w:ascii="Calibri" w:hAnsi="Calibri" w:cs="Arial"/>
          <w:szCs w:val="22"/>
        </w:rPr>
      </w:pPr>
      <w:r>
        <w:rPr>
          <w:rFonts w:ascii="Calibri" w:hAnsi="Calibri" w:cs="Arial"/>
          <w:szCs w:val="22"/>
        </w:rPr>
        <w:t>The Assistant Manager</w:t>
      </w:r>
      <w:r w:rsidR="00002B5D" w:rsidRPr="00002B5D">
        <w:rPr>
          <w:rFonts w:ascii="Calibri" w:hAnsi="Calibri" w:cs="Arial"/>
          <w:szCs w:val="22"/>
        </w:rPr>
        <w:t xml:space="preserve"> </w:t>
      </w:r>
      <w:r w:rsidR="00002B5D">
        <w:rPr>
          <w:rFonts w:ascii="Calibri" w:hAnsi="Calibri" w:cs="Arial"/>
          <w:szCs w:val="22"/>
        </w:rPr>
        <w:t>Youth Withdrawal and Non-Residential Withdrawal Services</w:t>
      </w:r>
      <w:r>
        <w:rPr>
          <w:rFonts w:ascii="Calibri" w:hAnsi="Calibri" w:cs="Arial"/>
          <w:szCs w:val="22"/>
        </w:rPr>
        <w:t xml:space="preserve"> shall ensure that interdisciplinary practice is safe and efficient, contemporary and maintains standards of care through continual quality improvement processes by:</w:t>
      </w:r>
    </w:p>
    <w:p w:rsidR="00C84877" w:rsidRDefault="00C84877" w:rsidP="00C642EE">
      <w:pPr>
        <w:jc w:val="both"/>
        <w:rPr>
          <w:rFonts w:ascii="Calibri" w:hAnsi="Calibri" w:cs="Arial"/>
          <w:szCs w:val="22"/>
          <w:lang w:val="en-AU"/>
        </w:rPr>
      </w:pPr>
    </w:p>
    <w:p w:rsidR="00506DB7" w:rsidRPr="0019178D" w:rsidRDefault="00506DB7" w:rsidP="0019178D">
      <w:pPr>
        <w:rPr>
          <w:rFonts w:ascii="Calibri" w:hAnsi="Calibri" w:cs="Arial"/>
          <w:b/>
          <w:szCs w:val="22"/>
        </w:rPr>
      </w:pPr>
      <w:r w:rsidRPr="0019178D">
        <w:rPr>
          <w:rFonts w:ascii="Calibri" w:hAnsi="Calibri" w:cs="Arial"/>
          <w:b/>
          <w:szCs w:val="22"/>
        </w:rPr>
        <w:t>Clinical and program management</w:t>
      </w:r>
    </w:p>
    <w:p w:rsidR="00506DB7" w:rsidRPr="004B1B07" w:rsidRDefault="00506DB7" w:rsidP="00506DB7">
      <w:pPr>
        <w:numPr>
          <w:ilvl w:val="0"/>
          <w:numId w:val="38"/>
        </w:numPr>
        <w:spacing w:before="100" w:beforeAutospacing="1" w:after="100" w:afterAutospacing="1"/>
        <w:rPr>
          <w:rFonts w:asciiTheme="minorHAnsi" w:hAnsiTheme="minorHAnsi"/>
          <w:szCs w:val="22"/>
          <w:lang w:val="en-AU"/>
        </w:rPr>
      </w:pPr>
      <w:r w:rsidRPr="00506DB7">
        <w:rPr>
          <w:rFonts w:asciiTheme="minorHAnsi" w:hAnsiTheme="minorHAnsi"/>
          <w:szCs w:val="22"/>
          <w:lang w:val="en-AU"/>
        </w:rPr>
        <w:t>Ensure s</w:t>
      </w:r>
      <w:r w:rsidRPr="004B1B07">
        <w:rPr>
          <w:rFonts w:asciiTheme="minorHAnsi" w:hAnsiTheme="minorHAnsi"/>
          <w:szCs w:val="22"/>
          <w:lang w:val="en-AU"/>
        </w:rPr>
        <w:t xml:space="preserve">ound </w:t>
      </w:r>
      <w:r w:rsidRPr="00506DB7">
        <w:rPr>
          <w:rFonts w:asciiTheme="minorHAnsi" w:hAnsiTheme="minorHAnsi"/>
          <w:szCs w:val="22"/>
          <w:lang w:val="en-AU"/>
        </w:rPr>
        <w:t>and contemporary clinical practice is delivered for all clients including clinic</w:t>
      </w:r>
      <w:r w:rsidRPr="004B1B07">
        <w:rPr>
          <w:rFonts w:asciiTheme="minorHAnsi" w:hAnsiTheme="minorHAnsi"/>
          <w:szCs w:val="22"/>
          <w:lang w:val="en-AU"/>
        </w:rPr>
        <w:t xml:space="preserve">al risk assessment and management </w:t>
      </w:r>
    </w:p>
    <w:p w:rsidR="00506DB7" w:rsidRDefault="00506DB7" w:rsidP="00506DB7">
      <w:pPr>
        <w:numPr>
          <w:ilvl w:val="0"/>
          <w:numId w:val="38"/>
        </w:numPr>
        <w:spacing w:before="100" w:beforeAutospacing="1" w:after="100" w:afterAutospacing="1"/>
        <w:rPr>
          <w:rFonts w:asciiTheme="minorHAnsi" w:hAnsiTheme="minorHAnsi"/>
          <w:szCs w:val="22"/>
          <w:lang w:val="en-AU"/>
        </w:rPr>
      </w:pPr>
      <w:r w:rsidRPr="00506DB7">
        <w:rPr>
          <w:rFonts w:asciiTheme="minorHAnsi" w:hAnsiTheme="minorHAnsi"/>
          <w:szCs w:val="22"/>
          <w:lang w:val="en-AU"/>
        </w:rPr>
        <w:lastRenderedPageBreak/>
        <w:t>Participate in the d</w:t>
      </w:r>
      <w:r w:rsidRPr="004B1B07">
        <w:rPr>
          <w:rFonts w:asciiTheme="minorHAnsi" w:hAnsiTheme="minorHAnsi"/>
          <w:szCs w:val="22"/>
          <w:lang w:val="en-AU"/>
        </w:rPr>
        <w:t>evelopment and implementation of strategic and</w:t>
      </w:r>
      <w:r w:rsidRPr="00506DB7">
        <w:rPr>
          <w:rFonts w:asciiTheme="minorHAnsi" w:hAnsiTheme="minorHAnsi"/>
          <w:szCs w:val="22"/>
          <w:lang w:val="en-AU"/>
        </w:rPr>
        <w:t xml:space="preserve"> operational requirements to ensure the program</w:t>
      </w:r>
      <w:r w:rsidR="00A15A19">
        <w:rPr>
          <w:rFonts w:asciiTheme="minorHAnsi" w:hAnsiTheme="minorHAnsi"/>
          <w:szCs w:val="22"/>
          <w:lang w:val="en-AU"/>
        </w:rPr>
        <w:t>s</w:t>
      </w:r>
      <w:r w:rsidRPr="00506DB7">
        <w:rPr>
          <w:rFonts w:asciiTheme="minorHAnsi" w:hAnsiTheme="minorHAnsi"/>
          <w:szCs w:val="22"/>
          <w:lang w:val="en-AU"/>
        </w:rPr>
        <w:t xml:space="preserve"> ha</w:t>
      </w:r>
      <w:r w:rsidR="00A15A19">
        <w:rPr>
          <w:rFonts w:asciiTheme="minorHAnsi" w:hAnsiTheme="minorHAnsi"/>
          <w:szCs w:val="22"/>
          <w:lang w:val="en-AU"/>
        </w:rPr>
        <w:t>ve</w:t>
      </w:r>
      <w:r w:rsidRPr="00506DB7">
        <w:rPr>
          <w:rFonts w:asciiTheme="minorHAnsi" w:hAnsiTheme="minorHAnsi"/>
          <w:szCs w:val="22"/>
          <w:lang w:val="en-AU"/>
        </w:rPr>
        <w:t xml:space="preserve"> appropriate and contemporary access to medical services </w:t>
      </w:r>
    </w:p>
    <w:p w:rsidR="00506DB7" w:rsidRPr="004B1B07" w:rsidRDefault="00F41C19" w:rsidP="00506DB7">
      <w:pPr>
        <w:numPr>
          <w:ilvl w:val="0"/>
          <w:numId w:val="38"/>
        </w:numPr>
        <w:spacing w:before="100" w:beforeAutospacing="1" w:after="100" w:afterAutospacing="1"/>
        <w:rPr>
          <w:rFonts w:asciiTheme="minorHAnsi" w:hAnsiTheme="minorHAnsi"/>
          <w:szCs w:val="22"/>
          <w:lang w:val="en-AU"/>
        </w:rPr>
      </w:pPr>
      <w:r>
        <w:rPr>
          <w:rFonts w:asciiTheme="minorHAnsi" w:hAnsiTheme="minorHAnsi"/>
          <w:szCs w:val="22"/>
          <w:lang w:val="en-AU"/>
        </w:rPr>
        <w:t>Lead</w:t>
      </w:r>
      <w:r w:rsidR="00506DB7">
        <w:rPr>
          <w:rFonts w:asciiTheme="minorHAnsi" w:hAnsiTheme="minorHAnsi"/>
          <w:szCs w:val="22"/>
          <w:lang w:val="en-AU"/>
        </w:rPr>
        <w:t xml:space="preserve"> the development and implementation of contemporary medication management strategies and processes</w:t>
      </w:r>
    </w:p>
    <w:p w:rsidR="00506DB7" w:rsidRPr="004B1B07" w:rsidRDefault="00506DB7" w:rsidP="00506DB7">
      <w:pPr>
        <w:numPr>
          <w:ilvl w:val="0"/>
          <w:numId w:val="38"/>
        </w:numPr>
        <w:spacing w:before="100" w:beforeAutospacing="1" w:after="100" w:afterAutospacing="1"/>
        <w:rPr>
          <w:rFonts w:asciiTheme="minorHAnsi" w:hAnsiTheme="minorHAnsi"/>
          <w:szCs w:val="22"/>
          <w:lang w:val="en-AU"/>
        </w:rPr>
      </w:pPr>
      <w:r w:rsidRPr="00506DB7">
        <w:rPr>
          <w:rFonts w:asciiTheme="minorHAnsi" w:hAnsiTheme="minorHAnsi"/>
          <w:szCs w:val="22"/>
          <w:lang w:val="en-AU"/>
        </w:rPr>
        <w:t>F</w:t>
      </w:r>
      <w:r w:rsidRPr="004B1B07">
        <w:rPr>
          <w:rFonts w:asciiTheme="minorHAnsi" w:hAnsiTheme="minorHAnsi"/>
          <w:szCs w:val="22"/>
          <w:lang w:val="en-AU"/>
        </w:rPr>
        <w:t xml:space="preserve">acilitate and ensure the delivery of education on complex clinical issues to clients, </w:t>
      </w:r>
      <w:r w:rsidRPr="00506DB7">
        <w:rPr>
          <w:rFonts w:asciiTheme="minorHAnsi" w:hAnsiTheme="minorHAnsi"/>
          <w:szCs w:val="22"/>
          <w:lang w:val="en-AU"/>
        </w:rPr>
        <w:t xml:space="preserve">nursing and medical staff, </w:t>
      </w:r>
      <w:r w:rsidRPr="004B1B07">
        <w:rPr>
          <w:rFonts w:asciiTheme="minorHAnsi" w:hAnsiTheme="minorHAnsi"/>
          <w:szCs w:val="22"/>
          <w:lang w:val="en-AU"/>
        </w:rPr>
        <w:t>other non-medical staff and families</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 xml:space="preserve">Ensure </w:t>
      </w:r>
      <w:r w:rsidR="00F41C19">
        <w:rPr>
          <w:rFonts w:ascii="Calibri" w:hAnsi="Calibri" w:cs="Arial"/>
          <w:szCs w:val="22"/>
        </w:rPr>
        <w:t xml:space="preserve">responsibility </w:t>
      </w:r>
      <w:r>
        <w:rPr>
          <w:rFonts w:ascii="Calibri" w:hAnsi="Calibri" w:cs="Arial"/>
          <w:szCs w:val="22"/>
        </w:rPr>
        <w:t>and supervision of th</w:t>
      </w:r>
      <w:r w:rsidR="00155F23">
        <w:rPr>
          <w:rFonts w:ascii="Calibri" w:hAnsi="Calibri" w:cs="Arial"/>
          <w:szCs w:val="22"/>
        </w:rPr>
        <w:t xml:space="preserve">e effective functioning of the </w:t>
      </w:r>
      <w:r>
        <w:rPr>
          <w:rFonts w:ascii="Calibri" w:hAnsi="Calibri" w:cs="Arial"/>
          <w:szCs w:val="22"/>
        </w:rPr>
        <w:t xml:space="preserve">client program </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Provide oversight and direction to assessment, nursing and support staff to ensure timely bed management and occupancy</w:t>
      </w:r>
      <w:r w:rsidR="00155F23">
        <w:rPr>
          <w:rFonts w:ascii="Calibri" w:hAnsi="Calibri" w:cs="Arial"/>
          <w:szCs w:val="22"/>
        </w:rPr>
        <w:t xml:space="preserve"> for residential unit</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 xml:space="preserve">Ensure regular and timely case reviews of all clients </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 xml:space="preserve">Monitor and manage the culture of the </w:t>
      </w:r>
      <w:r w:rsidR="00155F23">
        <w:rPr>
          <w:rFonts w:ascii="Calibri" w:hAnsi="Calibri" w:cs="Arial"/>
          <w:szCs w:val="22"/>
        </w:rPr>
        <w:t xml:space="preserve">residential unit </w:t>
      </w:r>
      <w:r w:rsidR="00FD1475">
        <w:rPr>
          <w:rFonts w:ascii="Calibri" w:hAnsi="Calibri" w:cs="Arial"/>
          <w:szCs w:val="22"/>
        </w:rPr>
        <w:t xml:space="preserve">and non-residential withdrawal services </w:t>
      </w:r>
      <w:r>
        <w:rPr>
          <w:rFonts w:ascii="Calibri" w:hAnsi="Calibri" w:cs="Arial"/>
          <w:szCs w:val="22"/>
        </w:rPr>
        <w:t>with the aim of preventing crisis or cumulative stress</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 xml:space="preserve">Ensure accurate, timely and contemporaneous management of client files </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Ensure all clients have a current and accurate individual treatment and discharge plan that is regularly reviewed</w:t>
      </w:r>
    </w:p>
    <w:p w:rsidR="00506DB7" w:rsidRDefault="00506DB7" w:rsidP="00506DB7">
      <w:pPr>
        <w:pStyle w:val="ListParagraph"/>
        <w:numPr>
          <w:ilvl w:val="0"/>
          <w:numId w:val="38"/>
        </w:numPr>
        <w:rPr>
          <w:rFonts w:ascii="Calibri" w:hAnsi="Calibri" w:cs="Arial"/>
          <w:szCs w:val="22"/>
        </w:rPr>
      </w:pPr>
      <w:r>
        <w:rPr>
          <w:rFonts w:ascii="Calibri" w:hAnsi="Calibri" w:cs="Arial"/>
          <w:szCs w:val="22"/>
        </w:rPr>
        <w:t>Develop and maintain links with internal and external programs relevant to service delivery</w:t>
      </w:r>
    </w:p>
    <w:p w:rsidR="00002B5D" w:rsidRDefault="00002B5D" w:rsidP="00506DB7">
      <w:pPr>
        <w:rPr>
          <w:rFonts w:ascii="Calibri" w:hAnsi="Calibri" w:cs="Arial"/>
          <w:szCs w:val="22"/>
        </w:rPr>
      </w:pPr>
    </w:p>
    <w:p w:rsidR="004364B0" w:rsidRPr="0019178D" w:rsidRDefault="004364B0" w:rsidP="0019178D">
      <w:pPr>
        <w:rPr>
          <w:rFonts w:ascii="Calibri" w:hAnsi="Calibri" w:cs="Arial"/>
          <w:b/>
          <w:szCs w:val="22"/>
        </w:rPr>
      </w:pPr>
      <w:r w:rsidRPr="0019178D">
        <w:rPr>
          <w:rFonts w:ascii="Calibri" w:hAnsi="Calibri" w:cs="Arial"/>
          <w:b/>
          <w:szCs w:val="22"/>
        </w:rPr>
        <w:t>Human Resource Management</w:t>
      </w:r>
    </w:p>
    <w:p w:rsidR="004364B0" w:rsidRDefault="004364B0" w:rsidP="004364B0">
      <w:pPr>
        <w:rPr>
          <w:rFonts w:ascii="Calibri" w:hAnsi="Calibri" w:cs="Arial"/>
          <w:szCs w:val="22"/>
        </w:rPr>
      </w:pP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Provide </w:t>
      </w:r>
      <w:r w:rsidR="00C84877">
        <w:rPr>
          <w:rFonts w:ascii="Calibri" w:hAnsi="Calibri" w:cs="Arial"/>
          <w:szCs w:val="22"/>
        </w:rPr>
        <w:t xml:space="preserve">effective </w:t>
      </w:r>
      <w:r>
        <w:rPr>
          <w:rFonts w:ascii="Calibri" w:hAnsi="Calibri" w:cs="Arial"/>
          <w:szCs w:val="22"/>
        </w:rPr>
        <w:t xml:space="preserve">day to day </w:t>
      </w:r>
      <w:r w:rsidR="00C84877">
        <w:rPr>
          <w:rFonts w:ascii="Calibri" w:hAnsi="Calibri" w:cs="Arial"/>
          <w:szCs w:val="22"/>
        </w:rPr>
        <w:t xml:space="preserve">and strategic leadership </w:t>
      </w:r>
      <w:r>
        <w:rPr>
          <w:rFonts w:ascii="Calibri" w:hAnsi="Calibri" w:cs="Arial"/>
          <w:szCs w:val="22"/>
        </w:rPr>
        <w:t xml:space="preserve">support and direction </w:t>
      </w:r>
      <w:r w:rsidR="00095CC4">
        <w:rPr>
          <w:rFonts w:ascii="Calibri" w:hAnsi="Calibri" w:cs="Arial"/>
          <w:szCs w:val="22"/>
        </w:rPr>
        <w:t>to the</w:t>
      </w:r>
      <w:r w:rsidR="00C87978">
        <w:rPr>
          <w:rFonts w:ascii="Calibri" w:hAnsi="Calibri" w:cs="Arial"/>
          <w:szCs w:val="22"/>
        </w:rPr>
        <w:t xml:space="preserve"> team</w:t>
      </w:r>
      <w:r w:rsidR="00155F23">
        <w:rPr>
          <w:rFonts w:ascii="Calibri" w:hAnsi="Calibri" w:cs="Arial"/>
          <w:szCs w:val="22"/>
        </w:rPr>
        <w:t>s</w:t>
      </w:r>
      <w:r w:rsidR="00C87978">
        <w:rPr>
          <w:rFonts w:ascii="Calibri" w:hAnsi="Calibri" w:cs="Arial"/>
          <w:szCs w:val="22"/>
        </w:rPr>
        <w:t xml:space="preserve"> </w:t>
      </w:r>
    </w:p>
    <w:p w:rsidR="00C84877" w:rsidRPr="00506DB7" w:rsidRDefault="00C84877" w:rsidP="00C84877">
      <w:pPr>
        <w:pStyle w:val="ListParagraph"/>
        <w:numPr>
          <w:ilvl w:val="0"/>
          <w:numId w:val="36"/>
        </w:numPr>
        <w:rPr>
          <w:rFonts w:asciiTheme="minorHAnsi" w:hAnsiTheme="minorHAnsi" w:cs="Arial"/>
          <w:szCs w:val="22"/>
        </w:rPr>
      </w:pPr>
      <w:r w:rsidRPr="00506DB7">
        <w:rPr>
          <w:rFonts w:asciiTheme="minorHAnsi" w:hAnsiTheme="minorHAnsi"/>
          <w:szCs w:val="22"/>
          <w:lang w:val="en-AU"/>
        </w:rPr>
        <w:t>M</w:t>
      </w:r>
      <w:r w:rsidRPr="004B1B07">
        <w:rPr>
          <w:rFonts w:asciiTheme="minorHAnsi" w:hAnsiTheme="minorHAnsi"/>
          <w:szCs w:val="22"/>
          <w:lang w:val="en-AU"/>
        </w:rPr>
        <w:t>anage and monitor staff performance across all domains including clinical practice, professional condu</w:t>
      </w:r>
      <w:r w:rsidRPr="00506DB7">
        <w:rPr>
          <w:rFonts w:asciiTheme="minorHAnsi" w:hAnsiTheme="minorHAnsi"/>
          <w:szCs w:val="22"/>
          <w:lang w:val="en-AU"/>
        </w:rPr>
        <w:t>ct and professional development including ensuring</w:t>
      </w:r>
      <w:r w:rsidRPr="00506DB7">
        <w:rPr>
          <w:rFonts w:asciiTheme="minorHAnsi" w:hAnsiTheme="minorHAnsi" w:cs="Arial"/>
          <w:szCs w:val="22"/>
        </w:rPr>
        <w:t xml:space="preserve"> supervision and annual performance review and development plans are undertaken with all staff</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Ensure appropriate and timely diffusing and debriefing for staff following critical incidents</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Ensure accurate </w:t>
      </w:r>
      <w:r w:rsidRPr="00F908AB">
        <w:rPr>
          <w:rFonts w:ascii="Calibri" w:hAnsi="Calibri" w:cs="Arial"/>
          <w:szCs w:val="22"/>
        </w:rPr>
        <w:t>recording of staff hours worked and prepare t</w:t>
      </w:r>
      <w:r>
        <w:rPr>
          <w:rFonts w:ascii="Calibri" w:hAnsi="Calibri" w:cs="Arial"/>
          <w:szCs w:val="22"/>
        </w:rPr>
        <w:t>imekeeping for each pay period</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Facilitate and take a lead role in the recruitment and orientation of </w:t>
      </w:r>
      <w:r w:rsidR="00C87978">
        <w:rPr>
          <w:rFonts w:ascii="Calibri" w:hAnsi="Calibri" w:cs="Arial"/>
          <w:szCs w:val="22"/>
        </w:rPr>
        <w:t>staff and volunteers</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Take a lead role in coordinating student placements and monitoring of placements (in collaboration with People and Culture)</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Assist in the facilitation of staff development and training</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Provide oversight to ensure the staff roster is managed within budgetary constraints </w:t>
      </w:r>
      <w:r w:rsidR="00095CC4">
        <w:rPr>
          <w:rFonts w:ascii="Calibri" w:hAnsi="Calibri" w:cs="Arial"/>
          <w:szCs w:val="22"/>
        </w:rPr>
        <w:t xml:space="preserve">– appropriately matching client demand with staffing resources </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Monitor staff sick and personal leave and address where necessary</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Ensure monthly team meetings are conducted and minutes distributed to staff</w:t>
      </w:r>
    </w:p>
    <w:p w:rsidR="00CE41FE" w:rsidRDefault="00CE41FE" w:rsidP="00CE41FE">
      <w:pPr>
        <w:rPr>
          <w:rFonts w:ascii="Calibri" w:hAnsi="Calibri" w:cs="Arial"/>
          <w:szCs w:val="22"/>
        </w:rPr>
      </w:pPr>
    </w:p>
    <w:p w:rsidR="004364B0" w:rsidRPr="0019178D" w:rsidRDefault="004364B0" w:rsidP="0019178D">
      <w:pPr>
        <w:rPr>
          <w:rFonts w:ascii="Calibri" w:hAnsi="Calibri" w:cs="Arial"/>
          <w:b/>
          <w:szCs w:val="22"/>
        </w:rPr>
      </w:pPr>
      <w:r w:rsidRPr="0019178D">
        <w:rPr>
          <w:rFonts w:ascii="Calibri" w:hAnsi="Calibri" w:cs="Arial"/>
          <w:b/>
          <w:szCs w:val="22"/>
        </w:rPr>
        <w:t>Financial management</w:t>
      </w:r>
    </w:p>
    <w:p w:rsidR="004364B0" w:rsidRDefault="004364B0" w:rsidP="004364B0">
      <w:pPr>
        <w:rPr>
          <w:rFonts w:ascii="Calibri" w:hAnsi="Calibri" w:cs="Arial"/>
          <w:szCs w:val="22"/>
        </w:rPr>
      </w:pPr>
    </w:p>
    <w:p w:rsidR="004364B0" w:rsidRDefault="004364B0" w:rsidP="004364B0">
      <w:pPr>
        <w:pStyle w:val="ListParagraph"/>
        <w:numPr>
          <w:ilvl w:val="0"/>
          <w:numId w:val="39"/>
        </w:numPr>
        <w:rPr>
          <w:rFonts w:ascii="Calibri" w:hAnsi="Calibri" w:cs="Arial"/>
          <w:szCs w:val="22"/>
        </w:rPr>
      </w:pPr>
      <w:r>
        <w:rPr>
          <w:rFonts w:ascii="Calibri" w:hAnsi="Calibri" w:cs="Arial"/>
          <w:szCs w:val="22"/>
        </w:rPr>
        <w:t>Management of the program budget</w:t>
      </w:r>
      <w:r w:rsidR="00155F23">
        <w:rPr>
          <w:rFonts w:ascii="Calibri" w:hAnsi="Calibri" w:cs="Arial"/>
          <w:szCs w:val="22"/>
        </w:rPr>
        <w:t>s</w:t>
      </w:r>
      <w:r>
        <w:rPr>
          <w:rFonts w:ascii="Calibri" w:hAnsi="Calibri" w:cs="Arial"/>
          <w:szCs w:val="22"/>
        </w:rPr>
        <w:t xml:space="preserve"> in collaboration with the program manager and in accordance with the Delegation of Authority </w:t>
      </w:r>
    </w:p>
    <w:p w:rsidR="004364B0" w:rsidRDefault="004364B0" w:rsidP="004364B0">
      <w:pPr>
        <w:pStyle w:val="ListParagraph"/>
        <w:numPr>
          <w:ilvl w:val="0"/>
          <w:numId w:val="39"/>
        </w:numPr>
        <w:rPr>
          <w:rFonts w:ascii="Calibri" w:hAnsi="Calibri" w:cs="Arial"/>
          <w:szCs w:val="22"/>
        </w:rPr>
      </w:pPr>
      <w:r>
        <w:rPr>
          <w:rFonts w:ascii="Calibri" w:hAnsi="Calibri" w:cs="Arial"/>
          <w:szCs w:val="22"/>
        </w:rPr>
        <w:t>Day to day management and responsibility for petty cash reconciliation</w:t>
      </w:r>
    </w:p>
    <w:p w:rsidR="00506DB7" w:rsidRDefault="00506DB7" w:rsidP="004364B0">
      <w:pPr>
        <w:pStyle w:val="ListParagraph"/>
        <w:numPr>
          <w:ilvl w:val="0"/>
          <w:numId w:val="39"/>
        </w:numPr>
        <w:rPr>
          <w:rFonts w:ascii="Calibri" w:hAnsi="Calibri" w:cs="Arial"/>
          <w:szCs w:val="22"/>
        </w:rPr>
      </w:pPr>
      <w:r>
        <w:rPr>
          <w:rFonts w:ascii="Calibri" w:hAnsi="Calibri" w:cs="Arial"/>
          <w:szCs w:val="22"/>
        </w:rPr>
        <w:t>Ensure funded targets for Episodes of Care are met in a timely manner</w:t>
      </w:r>
    </w:p>
    <w:p w:rsidR="004364B0" w:rsidRDefault="004364B0" w:rsidP="004364B0">
      <w:pPr>
        <w:pStyle w:val="ListParagraph"/>
        <w:numPr>
          <w:ilvl w:val="0"/>
          <w:numId w:val="39"/>
        </w:numPr>
        <w:rPr>
          <w:rFonts w:ascii="Calibri" w:hAnsi="Calibri" w:cs="Arial"/>
          <w:szCs w:val="22"/>
        </w:rPr>
      </w:pPr>
      <w:r>
        <w:rPr>
          <w:rFonts w:ascii="Calibri" w:hAnsi="Calibri" w:cs="Arial"/>
          <w:szCs w:val="22"/>
        </w:rPr>
        <w:t>Oversight of the ACSO forensic reconciliation process to ensure clients are brokered and extensions requested in a timely manner</w:t>
      </w:r>
    </w:p>
    <w:p w:rsidR="004364B0" w:rsidRPr="009C73A2" w:rsidRDefault="004364B0" w:rsidP="004364B0">
      <w:pPr>
        <w:pStyle w:val="ListParagraph"/>
        <w:numPr>
          <w:ilvl w:val="0"/>
          <w:numId w:val="39"/>
        </w:numPr>
        <w:contextualSpacing w:val="0"/>
        <w:rPr>
          <w:rFonts w:asciiTheme="minorHAnsi" w:hAnsiTheme="minorHAnsi"/>
        </w:rPr>
      </w:pPr>
      <w:r w:rsidRPr="009C73A2">
        <w:rPr>
          <w:rFonts w:asciiTheme="minorHAnsi" w:hAnsiTheme="minorHAnsi"/>
        </w:rPr>
        <w:t xml:space="preserve">Ensuring that ACSO retainer </w:t>
      </w:r>
      <w:r>
        <w:rPr>
          <w:rFonts w:asciiTheme="minorHAnsi" w:hAnsiTheme="minorHAnsi"/>
        </w:rPr>
        <w:t xml:space="preserve">and Fee for Service </w:t>
      </w:r>
      <w:r w:rsidRPr="009C73A2">
        <w:rPr>
          <w:rFonts w:asciiTheme="minorHAnsi" w:hAnsiTheme="minorHAnsi"/>
        </w:rPr>
        <w:t xml:space="preserve">targets and funding are met </w:t>
      </w:r>
    </w:p>
    <w:p w:rsidR="004364B0" w:rsidRPr="00F908AB" w:rsidRDefault="004364B0" w:rsidP="004364B0">
      <w:pPr>
        <w:pStyle w:val="ListParagraph"/>
        <w:numPr>
          <w:ilvl w:val="0"/>
          <w:numId w:val="39"/>
        </w:numPr>
        <w:rPr>
          <w:rFonts w:ascii="Calibri" w:hAnsi="Calibri" w:cs="Arial"/>
          <w:szCs w:val="22"/>
        </w:rPr>
      </w:pPr>
      <w:r>
        <w:rPr>
          <w:rFonts w:ascii="Calibri" w:hAnsi="Calibri" w:cs="Arial"/>
          <w:szCs w:val="22"/>
        </w:rPr>
        <w:t>Participate in the development of projects and grants in collaboration with the Manager where identified</w:t>
      </w:r>
    </w:p>
    <w:p w:rsidR="004364B0" w:rsidRDefault="004364B0" w:rsidP="004364B0">
      <w:pPr>
        <w:rPr>
          <w:rFonts w:ascii="Calibri" w:hAnsi="Calibri" w:cs="Arial"/>
          <w:szCs w:val="22"/>
        </w:rPr>
      </w:pPr>
    </w:p>
    <w:p w:rsidR="004364B0" w:rsidRPr="0019178D" w:rsidRDefault="004364B0" w:rsidP="0019178D">
      <w:pPr>
        <w:rPr>
          <w:rFonts w:ascii="Calibri" w:hAnsi="Calibri" w:cs="Arial"/>
          <w:b/>
          <w:szCs w:val="22"/>
        </w:rPr>
      </w:pPr>
      <w:r w:rsidRPr="0019178D">
        <w:rPr>
          <w:rFonts w:ascii="Calibri" w:hAnsi="Calibri" w:cs="Arial"/>
          <w:b/>
          <w:szCs w:val="22"/>
        </w:rPr>
        <w:t xml:space="preserve">Facilities management </w:t>
      </w:r>
    </w:p>
    <w:p w:rsidR="004364B0" w:rsidRDefault="004364B0" w:rsidP="004364B0">
      <w:pPr>
        <w:rPr>
          <w:rFonts w:ascii="Calibri" w:hAnsi="Calibri" w:cs="Arial"/>
          <w:b/>
          <w:szCs w:val="22"/>
        </w:rPr>
      </w:pPr>
    </w:p>
    <w:p w:rsidR="004364B0" w:rsidRDefault="004364B0" w:rsidP="004364B0">
      <w:pPr>
        <w:pStyle w:val="ListParagraph"/>
        <w:numPr>
          <w:ilvl w:val="0"/>
          <w:numId w:val="40"/>
        </w:numPr>
        <w:rPr>
          <w:rFonts w:ascii="Calibri" w:hAnsi="Calibri" w:cs="Arial"/>
          <w:szCs w:val="22"/>
        </w:rPr>
      </w:pPr>
      <w:r w:rsidRPr="00F908AB">
        <w:rPr>
          <w:rFonts w:ascii="Calibri" w:hAnsi="Calibri" w:cs="Arial"/>
          <w:szCs w:val="22"/>
        </w:rPr>
        <w:t xml:space="preserve">Ensure </w:t>
      </w:r>
      <w:r>
        <w:rPr>
          <w:rFonts w:ascii="Calibri" w:hAnsi="Calibri" w:cs="Arial"/>
          <w:szCs w:val="22"/>
        </w:rPr>
        <w:t xml:space="preserve">all unit facilities </w:t>
      </w:r>
      <w:r w:rsidR="00FD1475">
        <w:rPr>
          <w:rFonts w:ascii="Calibri" w:hAnsi="Calibri" w:cs="Arial"/>
          <w:szCs w:val="22"/>
        </w:rPr>
        <w:t xml:space="preserve">and non-residential withdrawal facilities </w:t>
      </w:r>
      <w:r>
        <w:rPr>
          <w:rFonts w:ascii="Calibri" w:hAnsi="Calibri" w:cs="Arial"/>
          <w:szCs w:val="22"/>
        </w:rPr>
        <w:t>are monitored and repairs and maintenance logged in a timely manner</w:t>
      </w:r>
    </w:p>
    <w:p w:rsidR="004364B0" w:rsidRDefault="004364B0" w:rsidP="004364B0">
      <w:pPr>
        <w:pStyle w:val="ListParagraph"/>
        <w:numPr>
          <w:ilvl w:val="0"/>
          <w:numId w:val="40"/>
        </w:numPr>
        <w:rPr>
          <w:rFonts w:ascii="Calibri" w:hAnsi="Calibri" w:cs="Arial"/>
          <w:szCs w:val="22"/>
        </w:rPr>
      </w:pPr>
      <w:r>
        <w:rPr>
          <w:rFonts w:ascii="Calibri" w:hAnsi="Calibri" w:cs="Arial"/>
          <w:szCs w:val="22"/>
        </w:rPr>
        <w:t xml:space="preserve">Ensure clients and staff participate in maintaining a clean and safe physical environment </w:t>
      </w:r>
    </w:p>
    <w:p w:rsidR="004364B0" w:rsidRPr="00F908AB" w:rsidRDefault="004364B0" w:rsidP="004364B0">
      <w:pPr>
        <w:pStyle w:val="ListParagraph"/>
        <w:numPr>
          <w:ilvl w:val="0"/>
          <w:numId w:val="40"/>
        </w:numPr>
        <w:rPr>
          <w:rFonts w:ascii="Calibri" w:hAnsi="Calibri" w:cs="Arial"/>
          <w:szCs w:val="22"/>
        </w:rPr>
      </w:pPr>
      <w:r>
        <w:rPr>
          <w:rFonts w:ascii="Calibri" w:hAnsi="Calibri" w:cs="Arial"/>
          <w:szCs w:val="22"/>
        </w:rPr>
        <w:t>Ensure timely quotes are provided for asset purchases where identified</w:t>
      </w:r>
    </w:p>
    <w:p w:rsidR="004364B0" w:rsidRDefault="004364B0" w:rsidP="004364B0">
      <w:pPr>
        <w:pStyle w:val="ListParagraph"/>
        <w:rPr>
          <w:rFonts w:ascii="Calibri" w:hAnsi="Calibri" w:cs="Arial"/>
          <w:b/>
          <w:szCs w:val="22"/>
        </w:rPr>
      </w:pPr>
    </w:p>
    <w:p w:rsidR="004364B0" w:rsidRPr="0019178D" w:rsidRDefault="004364B0" w:rsidP="0019178D">
      <w:pPr>
        <w:rPr>
          <w:rFonts w:ascii="Calibri" w:hAnsi="Calibri" w:cs="Arial"/>
          <w:b/>
          <w:szCs w:val="22"/>
        </w:rPr>
      </w:pPr>
      <w:r w:rsidRPr="0019178D">
        <w:rPr>
          <w:rFonts w:ascii="Calibri" w:hAnsi="Calibri" w:cs="Arial"/>
          <w:b/>
          <w:szCs w:val="22"/>
        </w:rPr>
        <w:t xml:space="preserve">Governance </w:t>
      </w:r>
    </w:p>
    <w:p w:rsidR="00C84877" w:rsidRPr="004B1B07" w:rsidRDefault="00C84877" w:rsidP="00C84877">
      <w:pPr>
        <w:numPr>
          <w:ilvl w:val="0"/>
          <w:numId w:val="36"/>
        </w:numPr>
        <w:spacing w:before="100" w:beforeAutospacing="1" w:after="100" w:afterAutospacing="1"/>
        <w:rPr>
          <w:rFonts w:ascii="Calibri" w:hAnsi="Calibri"/>
          <w:szCs w:val="22"/>
          <w:lang w:val="en-AU"/>
        </w:rPr>
      </w:pPr>
      <w:r w:rsidRPr="00506DB7">
        <w:rPr>
          <w:rFonts w:ascii="Calibri" w:hAnsi="Calibri"/>
          <w:szCs w:val="22"/>
          <w:lang w:val="en-AU"/>
        </w:rPr>
        <w:t xml:space="preserve">Ensure </w:t>
      </w:r>
      <w:r w:rsidRPr="004B1B07">
        <w:rPr>
          <w:rFonts w:ascii="Calibri" w:hAnsi="Calibri"/>
          <w:szCs w:val="22"/>
          <w:lang w:val="en-AU"/>
        </w:rPr>
        <w:t xml:space="preserve">incident management and reporting systems </w:t>
      </w:r>
      <w:r w:rsidRPr="00506DB7">
        <w:rPr>
          <w:rFonts w:ascii="Calibri" w:hAnsi="Calibri"/>
          <w:szCs w:val="22"/>
          <w:lang w:val="en-AU"/>
        </w:rPr>
        <w:t xml:space="preserve">operate </w:t>
      </w:r>
      <w:r w:rsidRPr="004B1B07">
        <w:rPr>
          <w:rFonts w:ascii="Calibri" w:hAnsi="Calibri"/>
          <w:szCs w:val="22"/>
          <w:lang w:val="en-AU"/>
        </w:rPr>
        <w:t>within a quality improvement and governance fr</w:t>
      </w:r>
      <w:r w:rsidRPr="00506DB7">
        <w:rPr>
          <w:rFonts w:ascii="Calibri" w:hAnsi="Calibri"/>
          <w:szCs w:val="22"/>
          <w:lang w:val="en-AU"/>
        </w:rPr>
        <w:t>amework</w:t>
      </w:r>
    </w:p>
    <w:p w:rsidR="00C84877" w:rsidRPr="004B1B07" w:rsidRDefault="00C84877" w:rsidP="00C84877">
      <w:pPr>
        <w:numPr>
          <w:ilvl w:val="0"/>
          <w:numId w:val="36"/>
        </w:numPr>
        <w:spacing w:before="100" w:beforeAutospacing="1" w:after="100" w:afterAutospacing="1"/>
        <w:rPr>
          <w:rFonts w:ascii="Calibri" w:hAnsi="Calibri"/>
          <w:szCs w:val="22"/>
          <w:lang w:val="en-AU"/>
        </w:rPr>
      </w:pPr>
      <w:r w:rsidRPr="004B1B07">
        <w:rPr>
          <w:rFonts w:ascii="Calibri" w:hAnsi="Calibri"/>
          <w:szCs w:val="22"/>
          <w:lang w:val="en-AU"/>
        </w:rPr>
        <w:t xml:space="preserve">Ensure risk management </w:t>
      </w:r>
      <w:r w:rsidR="00FD1475">
        <w:rPr>
          <w:rFonts w:ascii="Calibri" w:hAnsi="Calibri"/>
          <w:szCs w:val="22"/>
          <w:lang w:val="en-AU"/>
        </w:rPr>
        <w:t xml:space="preserve">and emergency response </w:t>
      </w:r>
      <w:r w:rsidRPr="004B1B07">
        <w:rPr>
          <w:rFonts w:ascii="Calibri" w:hAnsi="Calibri"/>
          <w:szCs w:val="22"/>
          <w:lang w:val="en-AU"/>
        </w:rPr>
        <w:t xml:space="preserve">strategies, policies, procedures and clinical governance are in place to ensure a safe environment for clients and staff </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Ensure all staff are familiar with relevant policy and procedures </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Monitor any OH&amp;S issues in collaboration with the unit OH&amp;S representative </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Monitor any infection control issues and seek remedy in a timely manner</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Actively participate in continuous quality improvement initiatives and initiate where identified</w:t>
      </w:r>
    </w:p>
    <w:p w:rsidR="004364B0" w:rsidRPr="00F908AB" w:rsidRDefault="004364B0" w:rsidP="004364B0">
      <w:pPr>
        <w:pStyle w:val="ListParagraph"/>
        <w:numPr>
          <w:ilvl w:val="0"/>
          <w:numId w:val="36"/>
        </w:numPr>
        <w:rPr>
          <w:rFonts w:ascii="Calibri" w:hAnsi="Calibri" w:cs="Arial"/>
          <w:szCs w:val="22"/>
        </w:rPr>
      </w:pPr>
      <w:r>
        <w:rPr>
          <w:rFonts w:ascii="Calibri" w:hAnsi="Calibri" w:cs="Arial"/>
          <w:szCs w:val="22"/>
        </w:rPr>
        <w:t>Ensure client compliments and complaints are managed appropriately in line with procedural timeframes</w:t>
      </w:r>
    </w:p>
    <w:p w:rsidR="004364B0" w:rsidRPr="0019178D" w:rsidRDefault="004364B0" w:rsidP="0019178D">
      <w:pPr>
        <w:rPr>
          <w:rFonts w:ascii="Calibri" w:hAnsi="Calibri" w:cs="Arial"/>
          <w:b/>
          <w:szCs w:val="22"/>
        </w:rPr>
      </w:pPr>
      <w:r w:rsidRPr="0019178D">
        <w:rPr>
          <w:rFonts w:ascii="Calibri" w:hAnsi="Calibri" w:cs="Arial"/>
          <w:b/>
          <w:szCs w:val="22"/>
        </w:rPr>
        <w:t>Other</w:t>
      </w:r>
    </w:p>
    <w:p w:rsidR="004364B0" w:rsidRPr="0033578A" w:rsidRDefault="004364B0" w:rsidP="004364B0">
      <w:pPr>
        <w:pStyle w:val="ListParagraph"/>
        <w:rPr>
          <w:rFonts w:ascii="Calibri" w:hAnsi="Calibri" w:cs="Arial"/>
          <w:szCs w:val="22"/>
        </w:rPr>
      </w:pPr>
    </w:p>
    <w:p w:rsidR="004364B0" w:rsidRDefault="004364B0" w:rsidP="004364B0">
      <w:pPr>
        <w:pStyle w:val="ListParagraph"/>
        <w:numPr>
          <w:ilvl w:val="0"/>
          <w:numId w:val="36"/>
        </w:numPr>
        <w:rPr>
          <w:rFonts w:ascii="Calibri" w:hAnsi="Calibri" w:cs="Arial"/>
          <w:szCs w:val="22"/>
        </w:rPr>
      </w:pPr>
      <w:r>
        <w:rPr>
          <w:rFonts w:ascii="Calibri" w:hAnsi="Calibri" w:cs="Arial"/>
          <w:szCs w:val="22"/>
        </w:rPr>
        <w:t>To represent Windana in local and regional meetings and networks as required</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To participate in professional development opportunities as identified and negotiated with Program manager</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Participate in regular organisational </w:t>
      </w:r>
      <w:r w:rsidR="00C87978">
        <w:rPr>
          <w:rFonts w:ascii="Calibri" w:hAnsi="Calibri" w:cs="Arial"/>
          <w:szCs w:val="22"/>
        </w:rPr>
        <w:t>leadership meetings as required</w:t>
      </w:r>
    </w:p>
    <w:p w:rsidR="004364B0" w:rsidRDefault="004364B0" w:rsidP="004364B0">
      <w:pPr>
        <w:pStyle w:val="ListParagraph"/>
        <w:numPr>
          <w:ilvl w:val="0"/>
          <w:numId w:val="36"/>
        </w:numPr>
        <w:rPr>
          <w:rFonts w:ascii="Calibri" w:hAnsi="Calibri" w:cs="Arial"/>
          <w:szCs w:val="22"/>
        </w:rPr>
      </w:pPr>
      <w:r>
        <w:rPr>
          <w:rFonts w:ascii="Calibri" w:hAnsi="Calibri" w:cs="Arial"/>
          <w:szCs w:val="22"/>
        </w:rPr>
        <w:t xml:space="preserve">Participate in organisational work groups and committees as identified </w:t>
      </w:r>
    </w:p>
    <w:p w:rsidR="007F5953" w:rsidRDefault="007F5953" w:rsidP="00C642EE">
      <w:pPr>
        <w:jc w:val="both"/>
        <w:rPr>
          <w:rFonts w:ascii="Calibri" w:hAnsi="Calibri" w:cs="Arial"/>
          <w:b/>
          <w:szCs w:val="22"/>
        </w:rPr>
      </w:pPr>
    </w:p>
    <w:p w:rsidR="00C642EE" w:rsidRPr="006D20B1" w:rsidRDefault="00C642EE" w:rsidP="00755841">
      <w:pPr>
        <w:ind w:left="3600" w:hanging="3600"/>
        <w:jc w:val="both"/>
        <w:rPr>
          <w:rFonts w:ascii="Calibri" w:hAnsi="Calibri" w:cs="Arial"/>
          <w:b/>
          <w:caps/>
          <w:szCs w:val="22"/>
        </w:rPr>
      </w:pPr>
    </w:p>
    <w:p w:rsidR="00755841" w:rsidRPr="006D20B1" w:rsidRDefault="00755841" w:rsidP="00755841">
      <w:pPr>
        <w:jc w:val="both"/>
        <w:rPr>
          <w:rFonts w:ascii="Calibri" w:hAnsi="Calibri" w:cs="Arial"/>
          <w:b/>
          <w:szCs w:val="22"/>
        </w:rPr>
      </w:pPr>
    </w:p>
    <w:p w:rsidR="00C642EE" w:rsidRPr="006D20B1" w:rsidRDefault="00C642EE" w:rsidP="00C642EE">
      <w:pPr>
        <w:shd w:val="clear" w:color="auto" w:fill="E6E6E6"/>
        <w:jc w:val="center"/>
        <w:rPr>
          <w:rFonts w:ascii="Calibri" w:hAnsi="Calibri" w:cs="Arial"/>
          <w:b/>
          <w:szCs w:val="22"/>
        </w:rPr>
      </w:pPr>
      <w:r w:rsidRPr="006D20B1">
        <w:rPr>
          <w:rFonts w:ascii="Calibri" w:hAnsi="Calibri" w:cs="Arial"/>
          <w:b/>
          <w:szCs w:val="22"/>
        </w:rPr>
        <w:t>Selection criteria</w:t>
      </w:r>
    </w:p>
    <w:p w:rsidR="00C642EE" w:rsidRPr="006D20B1" w:rsidRDefault="00C642EE" w:rsidP="00C642EE">
      <w:pPr>
        <w:rPr>
          <w:rFonts w:ascii="Calibri" w:hAnsi="Calibri" w:cs="Arial"/>
          <w:b/>
          <w:caps/>
          <w:szCs w:val="22"/>
        </w:rPr>
      </w:pPr>
    </w:p>
    <w:p w:rsidR="00C642EE" w:rsidRPr="006D20B1" w:rsidRDefault="00F41C19" w:rsidP="00C642EE">
      <w:pPr>
        <w:rPr>
          <w:rFonts w:ascii="Calibri" w:hAnsi="Calibri" w:cs="Arial"/>
          <w:b/>
          <w:szCs w:val="22"/>
        </w:rPr>
      </w:pPr>
      <w:r>
        <w:rPr>
          <w:rFonts w:ascii="Calibri" w:hAnsi="Calibri" w:cs="Arial"/>
          <w:b/>
          <w:szCs w:val="22"/>
        </w:rPr>
        <w:t>Key Selection Criteria</w:t>
      </w:r>
    </w:p>
    <w:p w:rsidR="00506DB7" w:rsidRPr="00506DB7" w:rsidRDefault="00506DB7" w:rsidP="00506DB7">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 xml:space="preserve">Proven </w:t>
      </w:r>
      <w:r w:rsidR="00FD1475">
        <w:rPr>
          <w:rFonts w:asciiTheme="minorHAnsi" w:hAnsiTheme="minorHAnsi"/>
          <w:szCs w:val="22"/>
          <w:lang w:val="en-AU"/>
        </w:rPr>
        <w:t>high level</w:t>
      </w:r>
      <w:r w:rsidR="003A4AA5">
        <w:rPr>
          <w:rFonts w:asciiTheme="minorHAnsi" w:hAnsiTheme="minorHAnsi"/>
          <w:szCs w:val="22"/>
          <w:lang w:val="en-AU"/>
        </w:rPr>
        <w:t xml:space="preserve"> staff</w:t>
      </w:r>
      <w:r w:rsidRPr="004B1B07">
        <w:rPr>
          <w:rFonts w:asciiTheme="minorHAnsi" w:hAnsiTheme="minorHAnsi"/>
          <w:szCs w:val="22"/>
          <w:lang w:val="en-AU"/>
        </w:rPr>
        <w:t xml:space="preserve"> ma</w:t>
      </w:r>
      <w:r>
        <w:rPr>
          <w:rFonts w:asciiTheme="minorHAnsi" w:hAnsiTheme="minorHAnsi"/>
          <w:szCs w:val="22"/>
          <w:lang w:val="en-AU"/>
        </w:rPr>
        <w:t xml:space="preserve">nagement and leadership skills within residential </w:t>
      </w:r>
      <w:r w:rsidR="00002B5D">
        <w:rPr>
          <w:rFonts w:asciiTheme="minorHAnsi" w:hAnsiTheme="minorHAnsi"/>
          <w:szCs w:val="22"/>
          <w:lang w:val="en-AU"/>
        </w:rPr>
        <w:t xml:space="preserve">and non-residential </w:t>
      </w:r>
      <w:r>
        <w:rPr>
          <w:rFonts w:asciiTheme="minorHAnsi" w:hAnsiTheme="minorHAnsi"/>
          <w:szCs w:val="22"/>
          <w:lang w:val="en-AU"/>
        </w:rPr>
        <w:t>withdrawal environment</w:t>
      </w:r>
      <w:r w:rsidR="00002B5D">
        <w:rPr>
          <w:rFonts w:asciiTheme="minorHAnsi" w:hAnsiTheme="minorHAnsi"/>
          <w:szCs w:val="22"/>
          <w:lang w:val="en-AU"/>
        </w:rPr>
        <w:t>s</w:t>
      </w:r>
    </w:p>
    <w:p w:rsidR="00C84877" w:rsidRDefault="00C84877" w:rsidP="00C84877">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 xml:space="preserve">Proven ability to manage and monitor staff performance across all domains including clinical practice, professional conduct and professional development </w:t>
      </w:r>
    </w:p>
    <w:p w:rsidR="007277BE" w:rsidRPr="004B1B07" w:rsidRDefault="007277BE" w:rsidP="00C84877">
      <w:pPr>
        <w:numPr>
          <w:ilvl w:val="0"/>
          <w:numId w:val="35"/>
        </w:numPr>
        <w:spacing w:before="100" w:beforeAutospacing="1" w:after="100" w:afterAutospacing="1"/>
        <w:rPr>
          <w:rFonts w:asciiTheme="minorHAnsi" w:hAnsiTheme="minorHAnsi"/>
          <w:szCs w:val="22"/>
          <w:lang w:val="en-AU"/>
        </w:rPr>
      </w:pPr>
      <w:r>
        <w:rPr>
          <w:rFonts w:asciiTheme="minorHAnsi" w:hAnsiTheme="minorHAnsi"/>
          <w:szCs w:val="22"/>
          <w:lang w:val="en-AU"/>
        </w:rPr>
        <w:t>Proven effective financial and operational management including a working knowledge and understanding of key performance indicators and program targets and reconciliation</w:t>
      </w:r>
    </w:p>
    <w:p w:rsidR="00F41C19" w:rsidRDefault="00C84877" w:rsidP="00F41C19">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 xml:space="preserve">Sound knowledge of the principles of clinical risk assessment and management in </w:t>
      </w:r>
      <w:r w:rsidR="00506DB7">
        <w:rPr>
          <w:rFonts w:asciiTheme="minorHAnsi" w:hAnsiTheme="minorHAnsi"/>
          <w:szCs w:val="22"/>
          <w:lang w:val="en-AU"/>
        </w:rPr>
        <w:t>a withdrawal environment</w:t>
      </w:r>
      <w:r w:rsidRPr="004B1B07">
        <w:rPr>
          <w:rFonts w:asciiTheme="minorHAnsi" w:hAnsiTheme="minorHAnsi"/>
          <w:szCs w:val="22"/>
          <w:lang w:val="en-AU"/>
        </w:rPr>
        <w:t xml:space="preserve"> </w:t>
      </w:r>
      <w:r w:rsidR="00F41C19">
        <w:rPr>
          <w:rFonts w:asciiTheme="minorHAnsi" w:hAnsiTheme="minorHAnsi"/>
          <w:szCs w:val="22"/>
          <w:lang w:val="en-AU"/>
        </w:rPr>
        <w:t>and the p</w:t>
      </w:r>
      <w:r w:rsidR="00F41C19" w:rsidRPr="004B1B07">
        <w:rPr>
          <w:rFonts w:asciiTheme="minorHAnsi" w:hAnsiTheme="minorHAnsi"/>
          <w:szCs w:val="22"/>
          <w:lang w:val="en-AU"/>
        </w:rPr>
        <w:t xml:space="preserve">roven ability to develop </w:t>
      </w:r>
      <w:r w:rsidR="00F41C19">
        <w:rPr>
          <w:rFonts w:asciiTheme="minorHAnsi" w:hAnsiTheme="minorHAnsi"/>
          <w:szCs w:val="22"/>
          <w:lang w:val="en-AU"/>
        </w:rPr>
        <w:t>strategies</w:t>
      </w:r>
      <w:r w:rsidR="00F41C19" w:rsidRPr="004B1B07">
        <w:rPr>
          <w:rFonts w:asciiTheme="minorHAnsi" w:hAnsiTheme="minorHAnsi"/>
          <w:szCs w:val="22"/>
          <w:lang w:val="en-AU"/>
        </w:rPr>
        <w:t xml:space="preserve"> to support clients with a co morbid mental illness and drug &amp; alcohol issue </w:t>
      </w:r>
    </w:p>
    <w:p w:rsidR="00C84877" w:rsidRPr="004B1B07" w:rsidRDefault="00C84877" w:rsidP="00C84877">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 xml:space="preserve">Demonstrated experience </w:t>
      </w:r>
      <w:r w:rsidR="00F41C19">
        <w:rPr>
          <w:rFonts w:asciiTheme="minorHAnsi" w:hAnsiTheme="minorHAnsi"/>
          <w:szCs w:val="22"/>
          <w:lang w:val="en-AU"/>
        </w:rPr>
        <w:t xml:space="preserve">operating </w:t>
      </w:r>
      <w:r w:rsidR="00F41C19" w:rsidRPr="004B1B07">
        <w:rPr>
          <w:rFonts w:asciiTheme="minorHAnsi" w:hAnsiTheme="minorHAnsi"/>
          <w:szCs w:val="22"/>
          <w:lang w:val="en-AU"/>
        </w:rPr>
        <w:t xml:space="preserve">within a quality improvement and governance framework </w:t>
      </w:r>
      <w:r w:rsidRPr="004B1B07">
        <w:rPr>
          <w:rFonts w:asciiTheme="minorHAnsi" w:hAnsiTheme="minorHAnsi"/>
          <w:szCs w:val="22"/>
          <w:lang w:val="en-AU"/>
        </w:rPr>
        <w:t>in</w:t>
      </w:r>
      <w:r w:rsidR="00F41C19">
        <w:rPr>
          <w:rFonts w:asciiTheme="minorHAnsi" w:hAnsiTheme="minorHAnsi"/>
          <w:szCs w:val="22"/>
          <w:lang w:val="en-AU"/>
        </w:rPr>
        <w:t>cluding</w:t>
      </w:r>
      <w:r w:rsidRPr="004B1B07">
        <w:rPr>
          <w:rFonts w:asciiTheme="minorHAnsi" w:hAnsiTheme="minorHAnsi"/>
          <w:szCs w:val="22"/>
          <w:lang w:val="en-AU"/>
        </w:rPr>
        <w:t xml:space="preserve"> incident management and </w:t>
      </w:r>
      <w:r w:rsidR="00F41C19">
        <w:rPr>
          <w:rFonts w:asciiTheme="minorHAnsi" w:hAnsiTheme="minorHAnsi"/>
          <w:szCs w:val="22"/>
          <w:lang w:val="en-AU"/>
        </w:rPr>
        <w:t>policy and procedural development</w:t>
      </w:r>
      <w:r w:rsidRPr="004B1B07">
        <w:rPr>
          <w:rFonts w:asciiTheme="minorHAnsi" w:hAnsiTheme="minorHAnsi"/>
          <w:szCs w:val="22"/>
          <w:lang w:val="en-AU"/>
        </w:rPr>
        <w:t xml:space="preserve"> </w:t>
      </w:r>
    </w:p>
    <w:p w:rsidR="00C84877" w:rsidRPr="00506DB7" w:rsidRDefault="00C84877" w:rsidP="00C84877">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Demonstrated high level of effective written and verbal communication skills</w:t>
      </w:r>
    </w:p>
    <w:p w:rsidR="00C84877" w:rsidRPr="004B1B07" w:rsidRDefault="00C84877" w:rsidP="00C84877">
      <w:pPr>
        <w:numPr>
          <w:ilvl w:val="0"/>
          <w:numId w:val="35"/>
        </w:numPr>
        <w:spacing w:before="100" w:beforeAutospacing="1" w:after="100" w:afterAutospacing="1"/>
        <w:rPr>
          <w:rFonts w:asciiTheme="minorHAnsi" w:hAnsiTheme="minorHAnsi"/>
          <w:szCs w:val="22"/>
          <w:lang w:val="en-AU"/>
        </w:rPr>
      </w:pPr>
      <w:r w:rsidRPr="004B1B07">
        <w:rPr>
          <w:rFonts w:asciiTheme="minorHAnsi" w:hAnsiTheme="minorHAnsi"/>
          <w:szCs w:val="22"/>
          <w:lang w:val="en-AU"/>
        </w:rPr>
        <w:t xml:space="preserve">Proven ability to co-ordinate several activities simultaneously to meet identified outcomes and time lines  </w:t>
      </w:r>
    </w:p>
    <w:p w:rsidR="00506DB7" w:rsidRDefault="0022117C" w:rsidP="00506DB7">
      <w:pPr>
        <w:numPr>
          <w:ilvl w:val="0"/>
          <w:numId w:val="35"/>
        </w:numPr>
        <w:spacing w:before="100" w:beforeAutospacing="1" w:after="100" w:afterAutospacing="1"/>
        <w:rPr>
          <w:rFonts w:asciiTheme="minorHAnsi" w:hAnsiTheme="minorHAnsi"/>
          <w:szCs w:val="22"/>
          <w:lang w:val="en-AU"/>
        </w:rPr>
      </w:pPr>
      <w:r w:rsidRPr="00506DB7">
        <w:rPr>
          <w:rFonts w:ascii="Calibri" w:hAnsi="Calibri" w:cs="Arial"/>
          <w:szCs w:val="22"/>
          <w:lang w:val="en-AU"/>
        </w:rPr>
        <w:t>A</w:t>
      </w:r>
      <w:r w:rsidRPr="00506DB7">
        <w:rPr>
          <w:rFonts w:ascii="Calibri" w:hAnsi="Calibri" w:cs="Arial"/>
          <w:szCs w:val="22"/>
        </w:rPr>
        <w:t>wareness of legislation affecting Windana services e.g. Equal Opportunity, Mental Health, Disability Services, Children and Young People’s Act</w:t>
      </w:r>
    </w:p>
    <w:p w:rsidR="00F41C19" w:rsidRDefault="00F41C19" w:rsidP="00C87978">
      <w:pPr>
        <w:spacing w:before="100" w:beforeAutospacing="1" w:after="100" w:afterAutospacing="1"/>
        <w:rPr>
          <w:rFonts w:ascii="Calibri" w:hAnsi="Calibri"/>
          <w:b/>
          <w:bCs/>
          <w:szCs w:val="22"/>
          <w:lang w:val="en-AU"/>
        </w:rPr>
      </w:pPr>
      <w:r>
        <w:rPr>
          <w:rFonts w:ascii="Calibri" w:hAnsi="Calibri"/>
          <w:b/>
          <w:bCs/>
          <w:szCs w:val="22"/>
          <w:lang w:val="en-AU"/>
        </w:rPr>
        <w:t>Mandatory Skills and Competencies</w:t>
      </w:r>
    </w:p>
    <w:p w:rsidR="00F41C19" w:rsidRDefault="00F41C19" w:rsidP="00F41C19">
      <w:pPr>
        <w:pStyle w:val="ListParagraph"/>
        <w:numPr>
          <w:ilvl w:val="0"/>
          <w:numId w:val="37"/>
        </w:numPr>
        <w:spacing w:before="100" w:beforeAutospacing="1" w:after="100" w:afterAutospacing="1"/>
        <w:rPr>
          <w:rFonts w:ascii="Calibri" w:hAnsi="Calibri"/>
          <w:bCs/>
          <w:szCs w:val="22"/>
          <w:lang w:val="en-AU"/>
        </w:rPr>
      </w:pPr>
      <w:r w:rsidRPr="00F41C19">
        <w:rPr>
          <w:rFonts w:ascii="Calibri" w:hAnsi="Calibri"/>
          <w:bCs/>
          <w:szCs w:val="22"/>
          <w:lang w:val="en-AU"/>
        </w:rPr>
        <w:t>A current full driver’s licence</w:t>
      </w:r>
    </w:p>
    <w:p w:rsidR="00F41C19" w:rsidRDefault="00F41C19" w:rsidP="00F41C19">
      <w:pPr>
        <w:pStyle w:val="ListParagraph"/>
        <w:numPr>
          <w:ilvl w:val="0"/>
          <w:numId w:val="37"/>
        </w:numPr>
        <w:spacing w:before="100" w:beforeAutospacing="1" w:after="100" w:afterAutospacing="1"/>
        <w:rPr>
          <w:rFonts w:ascii="Calibri" w:hAnsi="Calibri"/>
          <w:bCs/>
          <w:szCs w:val="22"/>
          <w:lang w:val="en-AU"/>
        </w:rPr>
      </w:pPr>
      <w:r>
        <w:rPr>
          <w:rFonts w:ascii="Calibri" w:hAnsi="Calibri"/>
          <w:bCs/>
          <w:szCs w:val="22"/>
          <w:lang w:val="en-AU"/>
        </w:rPr>
        <w:t>Advanced level computer skills</w:t>
      </w:r>
    </w:p>
    <w:p w:rsidR="00F41C19" w:rsidRDefault="00F41C19" w:rsidP="00F41C19">
      <w:pPr>
        <w:pStyle w:val="ListParagraph"/>
        <w:numPr>
          <w:ilvl w:val="0"/>
          <w:numId w:val="37"/>
        </w:numPr>
        <w:spacing w:before="100" w:beforeAutospacing="1" w:after="100" w:afterAutospacing="1"/>
        <w:rPr>
          <w:rFonts w:ascii="Calibri" w:hAnsi="Calibri"/>
          <w:bCs/>
          <w:szCs w:val="22"/>
          <w:lang w:val="en-AU"/>
        </w:rPr>
      </w:pPr>
      <w:r>
        <w:rPr>
          <w:rFonts w:ascii="Calibri" w:hAnsi="Calibri"/>
          <w:bCs/>
          <w:szCs w:val="22"/>
          <w:lang w:val="en-AU"/>
        </w:rPr>
        <w:t>Empathetic to the values of Windana</w:t>
      </w:r>
    </w:p>
    <w:p w:rsidR="00F41C19" w:rsidRPr="00F41C19" w:rsidRDefault="00F41C19" w:rsidP="00F41C19">
      <w:pPr>
        <w:pStyle w:val="ListParagraph"/>
        <w:numPr>
          <w:ilvl w:val="0"/>
          <w:numId w:val="37"/>
        </w:numPr>
        <w:spacing w:before="100" w:beforeAutospacing="1" w:after="100" w:afterAutospacing="1"/>
        <w:rPr>
          <w:rFonts w:ascii="Calibri" w:hAnsi="Calibri"/>
          <w:bCs/>
          <w:szCs w:val="22"/>
          <w:lang w:val="en-AU"/>
        </w:rPr>
      </w:pPr>
      <w:r>
        <w:rPr>
          <w:rFonts w:ascii="Calibri" w:hAnsi="Calibri"/>
          <w:bCs/>
          <w:szCs w:val="22"/>
          <w:lang w:val="en-AU"/>
        </w:rPr>
        <w:t xml:space="preserve">A proven commitment to  your own professional development </w:t>
      </w:r>
    </w:p>
    <w:p w:rsidR="00C87978" w:rsidRPr="004B1B07" w:rsidRDefault="00C87978" w:rsidP="00C87978">
      <w:pPr>
        <w:spacing w:before="100" w:beforeAutospacing="1" w:after="100" w:afterAutospacing="1"/>
        <w:rPr>
          <w:rFonts w:ascii="Calibri" w:hAnsi="Calibri"/>
          <w:szCs w:val="22"/>
          <w:lang w:val="en-AU"/>
        </w:rPr>
      </w:pPr>
      <w:r w:rsidRPr="004B1B07">
        <w:rPr>
          <w:rFonts w:ascii="Calibri" w:hAnsi="Calibri"/>
          <w:b/>
          <w:bCs/>
          <w:szCs w:val="22"/>
          <w:lang w:val="en-AU"/>
        </w:rPr>
        <w:t>Qualifications Required</w:t>
      </w:r>
    </w:p>
    <w:p w:rsidR="00566C75" w:rsidRPr="00F41C19" w:rsidRDefault="00C87978" w:rsidP="00F41C19">
      <w:pPr>
        <w:numPr>
          <w:ilvl w:val="0"/>
          <w:numId w:val="44"/>
        </w:numPr>
        <w:rPr>
          <w:rFonts w:ascii="Calibri" w:hAnsi="Calibri" w:cs="Arial"/>
          <w:szCs w:val="22"/>
        </w:rPr>
      </w:pPr>
      <w:r w:rsidRPr="004B1B07">
        <w:rPr>
          <w:rFonts w:ascii="Calibri" w:hAnsi="Calibri"/>
          <w:szCs w:val="22"/>
          <w:lang w:val="en-AU"/>
        </w:rPr>
        <w:lastRenderedPageBreak/>
        <w:t xml:space="preserve">Current registration as a </w:t>
      </w:r>
      <w:r w:rsidR="00CE41FE">
        <w:rPr>
          <w:rFonts w:ascii="Calibri" w:hAnsi="Calibri"/>
          <w:szCs w:val="22"/>
          <w:lang w:val="en-AU"/>
        </w:rPr>
        <w:t>Division 1 R</w:t>
      </w:r>
      <w:r w:rsidRPr="004B1B07">
        <w:rPr>
          <w:rFonts w:ascii="Calibri" w:hAnsi="Calibri"/>
          <w:szCs w:val="22"/>
          <w:lang w:val="en-AU"/>
        </w:rPr>
        <w:t xml:space="preserve">egistered </w:t>
      </w:r>
      <w:r w:rsidR="00CE41FE">
        <w:rPr>
          <w:rFonts w:ascii="Calibri" w:hAnsi="Calibri"/>
          <w:szCs w:val="22"/>
          <w:lang w:val="en-AU"/>
        </w:rPr>
        <w:t>N</w:t>
      </w:r>
      <w:r w:rsidRPr="004B1B07">
        <w:rPr>
          <w:rFonts w:ascii="Calibri" w:hAnsi="Calibri"/>
          <w:szCs w:val="22"/>
          <w:lang w:val="en-AU"/>
        </w:rPr>
        <w:t>urse with the Australian Health Practitione</w:t>
      </w:r>
      <w:r w:rsidR="00CE41FE">
        <w:rPr>
          <w:rFonts w:ascii="Calibri" w:hAnsi="Calibri"/>
          <w:szCs w:val="22"/>
          <w:lang w:val="en-AU"/>
        </w:rPr>
        <w:t xml:space="preserve">r Regulation Agency (AHPRA) </w:t>
      </w:r>
    </w:p>
    <w:p w:rsidR="00F41C19" w:rsidRPr="00F41C19" w:rsidRDefault="00F41C19" w:rsidP="00F41C19">
      <w:pPr>
        <w:numPr>
          <w:ilvl w:val="0"/>
          <w:numId w:val="44"/>
        </w:numPr>
        <w:rPr>
          <w:rFonts w:ascii="Calibri" w:hAnsi="Calibri" w:cs="Arial"/>
          <w:szCs w:val="22"/>
        </w:rPr>
      </w:pPr>
      <w:r>
        <w:rPr>
          <w:rFonts w:ascii="Calibri" w:hAnsi="Calibri"/>
          <w:szCs w:val="22"/>
          <w:lang w:val="en-AU"/>
        </w:rPr>
        <w:t>Post Graduate qualifications in AOD and/or mental  health</w:t>
      </w:r>
    </w:p>
    <w:p w:rsidR="00566C75" w:rsidRPr="0022117C" w:rsidRDefault="00566C75" w:rsidP="00F41C19">
      <w:pPr>
        <w:numPr>
          <w:ilvl w:val="0"/>
          <w:numId w:val="44"/>
        </w:numPr>
        <w:rPr>
          <w:rFonts w:ascii="Calibri" w:hAnsi="Calibri" w:cs="Arial"/>
          <w:szCs w:val="22"/>
        </w:rPr>
      </w:pPr>
      <w:r w:rsidRPr="0022117C">
        <w:rPr>
          <w:rFonts w:ascii="Calibri" w:hAnsi="Calibri" w:cs="Arial"/>
          <w:szCs w:val="22"/>
        </w:rPr>
        <w:t>Senior First Aid certificate</w:t>
      </w:r>
    </w:p>
    <w:p w:rsidR="009D09CE" w:rsidRDefault="009D09CE" w:rsidP="003574FD">
      <w:pPr>
        <w:jc w:val="both"/>
        <w:rPr>
          <w:rFonts w:ascii="Calibri" w:hAnsi="Calibri" w:cs="Arial"/>
          <w:b/>
          <w:szCs w:val="22"/>
        </w:rPr>
      </w:pPr>
    </w:p>
    <w:p w:rsidR="00E819B3" w:rsidRPr="006D20B1" w:rsidRDefault="00E819B3" w:rsidP="00E819B3">
      <w:pPr>
        <w:shd w:val="clear" w:color="auto" w:fill="E6E6E6"/>
        <w:jc w:val="center"/>
        <w:rPr>
          <w:rFonts w:ascii="Calibri" w:hAnsi="Calibri" w:cs="Arial"/>
          <w:b/>
          <w:szCs w:val="22"/>
        </w:rPr>
      </w:pPr>
      <w:r>
        <w:rPr>
          <w:rFonts w:ascii="Calibri" w:hAnsi="Calibri" w:cs="Arial"/>
          <w:b/>
          <w:szCs w:val="22"/>
        </w:rPr>
        <w:t>Employment Conditions</w:t>
      </w:r>
    </w:p>
    <w:p w:rsidR="004F1B7F" w:rsidRPr="006D20B1" w:rsidRDefault="004F1B7F" w:rsidP="004F1B7F">
      <w:pPr>
        <w:rPr>
          <w:rFonts w:ascii="Calibri" w:hAnsi="Calibri" w:cs="Arial"/>
          <w:b/>
          <w:szCs w:val="22"/>
        </w:rPr>
      </w:pPr>
    </w:p>
    <w:p w:rsidR="004F1B7F" w:rsidRPr="006D20B1" w:rsidRDefault="004F1B7F" w:rsidP="004F1B7F">
      <w:pPr>
        <w:rPr>
          <w:rFonts w:ascii="Calibri" w:hAnsi="Calibri" w:cs="Arial"/>
          <w:b/>
          <w:szCs w:val="22"/>
        </w:rPr>
      </w:pPr>
    </w:p>
    <w:p w:rsidR="00BC3D31" w:rsidRPr="003610AF" w:rsidRDefault="00BC3D31" w:rsidP="00BC3D31">
      <w:pPr>
        <w:jc w:val="both"/>
        <w:rPr>
          <w:rFonts w:asciiTheme="minorHAnsi" w:hAnsiTheme="minorHAnsi" w:cstheme="minorHAnsi"/>
          <w:szCs w:val="22"/>
        </w:rPr>
      </w:pPr>
      <w:r w:rsidRPr="006D20B1">
        <w:rPr>
          <w:rFonts w:ascii="Calibri" w:hAnsi="Calibri" w:cs="Arial"/>
          <w:szCs w:val="22"/>
        </w:rPr>
        <w:t>Salary and conditions are in accordance with the</w:t>
      </w:r>
      <w:r w:rsidRPr="00C30ADE">
        <w:rPr>
          <w:rFonts w:ascii="Arial" w:hAnsi="Arial"/>
          <w:szCs w:val="24"/>
          <w:lang w:eastAsia="en-US"/>
        </w:rPr>
        <w:t xml:space="preserve"> </w:t>
      </w:r>
      <w:r w:rsidRPr="00FE67FE">
        <w:rPr>
          <w:rFonts w:asciiTheme="minorHAnsi" w:hAnsiTheme="minorHAnsi"/>
          <w:szCs w:val="24"/>
          <w:lang w:eastAsia="en-US"/>
        </w:rPr>
        <w:t>Victorian Nurses Award</w:t>
      </w:r>
      <w:r>
        <w:rPr>
          <w:rFonts w:ascii="Arial" w:hAnsi="Arial"/>
          <w:szCs w:val="24"/>
          <w:lang w:eastAsia="en-US"/>
        </w:rPr>
        <w:t xml:space="preserve"> </w:t>
      </w:r>
      <w:r>
        <w:rPr>
          <w:rFonts w:ascii="Calibri" w:hAnsi="Calibri" w:cs="Arial"/>
          <w:szCs w:val="22"/>
        </w:rPr>
        <w:t>with above award rates negotiated to ensure equity.</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Remuneration Packaging is available in accordance with current legislation.</w:t>
      </w:r>
    </w:p>
    <w:p w:rsidR="004F1B7F" w:rsidRPr="006D20B1" w:rsidRDefault="004F1B7F" w:rsidP="00F41C19">
      <w:pPr>
        <w:rPr>
          <w:rFonts w:ascii="Calibri" w:hAnsi="Calibri" w:cs="Arial"/>
          <w:szCs w:val="22"/>
        </w:rPr>
      </w:pPr>
    </w:p>
    <w:p w:rsidR="004F1B7F" w:rsidRDefault="004F1B7F" w:rsidP="004F1B7F">
      <w:pPr>
        <w:jc w:val="both"/>
        <w:rPr>
          <w:rFonts w:ascii="Calibri" w:hAnsi="Calibri" w:cs="Arial"/>
          <w:szCs w:val="22"/>
        </w:rPr>
      </w:pPr>
      <w:r w:rsidRPr="006D20B1">
        <w:rPr>
          <w:rFonts w:ascii="Calibri" w:hAnsi="Calibri" w:cs="Arial"/>
          <w:szCs w:val="22"/>
        </w:rPr>
        <w:t>Windana operates under an Equal Opportunity Policy and Occupational Health &amp; Safety Policy in accordance with current legislation.</w:t>
      </w:r>
    </w:p>
    <w:p w:rsidR="00672DC6" w:rsidRDefault="00672DC6" w:rsidP="004F1B7F">
      <w:pPr>
        <w:jc w:val="both"/>
        <w:rPr>
          <w:rFonts w:ascii="Calibri" w:hAnsi="Calibri" w:cs="Arial"/>
          <w:szCs w:val="22"/>
        </w:rPr>
      </w:pPr>
    </w:p>
    <w:p w:rsidR="00672DC6" w:rsidRDefault="00672DC6" w:rsidP="004F1B7F">
      <w:pPr>
        <w:jc w:val="both"/>
        <w:rPr>
          <w:rFonts w:ascii="Calibri" w:hAnsi="Calibri" w:cs="Arial"/>
          <w:szCs w:val="22"/>
          <w:lang w:val="en-AU"/>
        </w:rPr>
      </w:pPr>
      <w:r w:rsidRPr="009B3F24">
        <w:rPr>
          <w:rFonts w:ascii="Calibri" w:hAnsi="Calibri" w:cs="Arial"/>
          <w:szCs w:val="22"/>
          <w:lang w:val="en-AU"/>
        </w:rPr>
        <w:t>Effective risk</w:t>
      </w:r>
      <w:r w:rsidR="009B3F24" w:rsidRPr="009B3F24">
        <w:rPr>
          <w:rFonts w:ascii="Calibri" w:hAnsi="Calibri" w:cs="Arial"/>
          <w:szCs w:val="22"/>
          <w:lang w:val="en-AU"/>
        </w:rPr>
        <w:t xml:space="preserve"> / quality</w:t>
      </w:r>
      <w:r w:rsidRPr="009B3F24">
        <w:rPr>
          <w:rFonts w:ascii="Calibri" w:hAnsi="Calibri" w:cs="Arial"/>
          <w:szCs w:val="22"/>
          <w:lang w:val="en-AU"/>
        </w:rPr>
        <w:t xml:space="preserve"> management is a core competency expected of everybody involved in Windana administration, including all staff, management and volunteers. Leaders will be accountable for applying agreed risk </w:t>
      </w:r>
      <w:r w:rsidR="009B3F24" w:rsidRPr="009B3F24">
        <w:rPr>
          <w:rFonts w:ascii="Calibri" w:hAnsi="Calibri" w:cs="Arial"/>
          <w:szCs w:val="22"/>
          <w:lang w:val="en-AU"/>
        </w:rPr>
        <w:t xml:space="preserve">/ quality </w:t>
      </w:r>
      <w:r w:rsidRPr="009B3F24">
        <w:rPr>
          <w:rFonts w:ascii="Calibri" w:hAnsi="Calibri" w:cs="Arial"/>
          <w:szCs w:val="22"/>
          <w:lang w:val="en-AU"/>
        </w:rPr>
        <w:t>management policy and strategy in their area of responsibility.</w:t>
      </w:r>
    </w:p>
    <w:p w:rsidR="00BC3D31" w:rsidRDefault="00BC3D31" w:rsidP="004F1B7F">
      <w:pPr>
        <w:jc w:val="both"/>
        <w:rPr>
          <w:rFonts w:ascii="Calibri" w:hAnsi="Calibri" w:cs="Arial"/>
          <w:szCs w:val="22"/>
          <w:lang w:val="en-AU"/>
        </w:rPr>
      </w:pPr>
    </w:p>
    <w:p w:rsidR="00BC3D31" w:rsidRPr="000C48B8" w:rsidRDefault="00BC3D31" w:rsidP="00BC3D31">
      <w:pPr>
        <w:jc w:val="both"/>
        <w:rPr>
          <w:rFonts w:asciiTheme="minorHAnsi" w:hAnsiTheme="minorHAnsi"/>
          <w:bCs/>
          <w:iCs/>
          <w:color w:val="000000" w:themeColor="text1"/>
        </w:rPr>
      </w:pPr>
      <w:r w:rsidRPr="000C48B8">
        <w:rPr>
          <w:rFonts w:asciiTheme="minorHAnsi" w:hAnsiTheme="minorHAnsi"/>
          <w:bCs/>
          <w:iCs/>
          <w:color w:val="000000" w:themeColor="text1"/>
        </w:rPr>
        <w:t>Dual diagnosis knowledge, skills and experience is highly regarded.  If the applicant’s skills and experience are not evident, then a commitment to undertaking professional development as part of the employment contract will be required.</w:t>
      </w:r>
    </w:p>
    <w:p w:rsidR="004F1B7F" w:rsidRPr="006D20B1" w:rsidRDefault="004F1B7F" w:rsidP="004F1B7F">
      <w:pPr>
        <w:jc w:val="both"/>
        <w:rPr>
          <w:rFonts w:ascii="Calibri" w:hAnsi="Calibri" w:cs="Arial"/>
          <w:szCs w:val="22"/>
        </w:rPr>
      </w:pPr>
    </w:p>
    <w:p w:rsidR="004F1B7F" w:rsidRPr="006D20B1" w:rsidRDefault="0052729C" w:rsidP="004F1B7F">
      <w:pPr>
        <w:jc w:val="both"/>
        <w:rPr>
          <w:rFonts w:ascii="Calibri" w:hAnsi="Calibri" w:cs="Arial"/>
          <w:szCs w:val="22"/>
        </w:rPr>
      </w:pPr>
      <w:r w:rsidRPr="006D20B1">
        <w:rPr>
          <w:rFonts w:ascii="Calibri" w:hAnsi="Calibri" w:cs="Arial"/>
          <w:szCs w:val="22"/>
        </w:rPr>
        <w:t xml:space="preserve">The </w:t>
      </w:r>
      <w:r w:rsidR="00CE41FE">
        <w:rPr>
          <w:rFonts w:ascii="Calibri" w:hAnsi="Calibri" w:cs="Arial"/>
          <w:szCs w:val="22"/>
        </w:rPr>
        <w:t xml:space="preserve">Assistant Manager </w:t>
      </w:r>
      <w:r w:rsidR="00002B5D">
        <w:rPr>
          <w:rFonts w:ascii="Calibri" w:hAnsi="Calibri" w:cs="Arial"/>
          <w:szCs w:val="22"/>
        </w:rPr>
        <w:t xml:space="preserve">Youth </w:t>
      </w:r>
      <w:r w:rsidR="00CE41FE">
        <w:rPr>
          <w:rFonts w:ascii="Calibri" w:hAnsi="Calibri" w:cs="Arial"/>
          <w:szCs w:val="22"/>
        </w:rPr>
        <w:t xml:space="preserve">Withdrawal </w:t>
      </w:r>
      <w:r w:rsidR="00002B5D">
        <w:rPr>
          <w:rFonts w:ascii="Calibri" w:hAnsi="Calibri" w:cs="Arial"/>
          <w:szCs w:val="22"/>
        </w:rPr>
        <w:t xml:space="preserve">and Non-Residential Withdrawal </w:t>
      </w:r>
      <w:r w:rsidR="00CE41FE">
        <w:rPr>
          <w:rFonts w:ascii="Calibri" w:hAnsi="Calibri" w:cs="Arial"/>
          <w:szCs w:val="22"/>
        </w:rPr>
        <w:t>Services</w:t>
      </w:r>
      <w:r w:rsidR="004F1B7F" w:rsidRPr="006D20B1">
        <w:rPr>
          <w:rFonts w:ascii="Calibri" w:hAnsi="Calibri" w:cs="Arial"/>
          <w:szCs w:val="22"/>
        </w:rPr>
        <w:t xml:space="preserve"> is expected to conduct her/himself with professional integrity towards clients according to the “Staff Code of Ethics” and maintain their professional responsibilities in line with the “Bill of Rights for Members and Clients”.</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 xml:space="preserve">Under </w:t>
      </w:r>
      <w:r w:rsidR="00B43E02">
        <w:rPr>
          <w:rFonts w:ascii="Calibri" w:hAnsi="Calibri" w:cs="Arial"/>
          <w:szCs w:val="22"/>
        </w:rPr>
        <w:t>the Accident Compensation Act</w:t>
      </w:r>
      <w:r w:rsidRPr="006D20B1">
        <w:rPr>
          <w:rFonts w:ascii="Calibri" w:hAnsi="Calibri" w:cs="Arial"/>
          <w:szCs w:val="22"/>
        </w:rPr>
        <w:t xml:space="preserve">, it is the applicant’s duty to advise Windana of any pre-existing condition, which could be aggravated by the type of employment they are applying for.  Failure to do so seriously </w:t>
      </w:r>
      <w:proofErr w:type="spellStart"/>
      <w:r w:rsidRPr="006D20B1">
        <w:rPr>
          <w:rFonts w:ascii="Calibri" w:hAnsi="Calibri" w:cs="Arial"/>
          <w:szCs w:val="22"/>
        </w:rPr>
        <w:t>je</w:t>
      </w:r>
      <w:r w:rsidR="000F6513" w:rsidRPr="006D20B1">
        <w:rPr>
          <w:rFonts w:ascii="Calibri" w:hAnsi="Calibri" w:cs="Arial"/>
          <w:szCs w:val="22"/>
        </w:rPr>
        <w:t>o</w:t>
      </w:r>
      <w:r w:rsidRPr="006D20B1">
        <w:rPr>
          <w:rFonts w:ascii="Calibri" w:hAnsi="Calibri" w:cs="Arial"/>
          <w:szCs w:val="22"/>
        </w:rPr>
        <w:t>pardises</w:t>
      </w:r>
      <w:proofErr w:type="spellEnd"/>
      <w:r w:rsidRPr="006D20B1">
        <w:rPr>
          <w:rFonts w:ascii="Calibri" w:hAnsi="Calibri" w:cs="Arial"/>
          <w:szCs w:val="22"/>
        </w:rPr>
        <w:t xml:space="preserve"> any entitlement the employee might have for a work-related aggravation of that non-disclosed pre-existing condition.</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Agency vehicles are available for authori</w:t>
      </w:r>
      <w:r w:rsidR="00614C8D" w:rsidRPr="006D20B1">
        <w:rPr>
          <w:rFonts w:ascii="Calibri" w:hAnsi="Calibri" w:cs="Arial"/>
          <w:szCs w:val="22"/>
        </w:rPr>
        <w:t>s</w:t>
      </w:r>
      <w:r w:rsidRPr="006D20B1">
        <w:rPr>
          <w:rFonts w:ascii="Calibri" w:hAnsi="Calibri" w:cs="Arial"/>
          <w:szCs w:val="22"/>
        </w:rPr>
        <w:t>ed use and these should be used at all times for work-related purposes.</w:t>
      </w:r>
    </w:p>
    <w:p w:rsidR="004F1B7F" w:rsidRPr="006D20B1" w:rsidRDefault="004F1B7F" w:rsidP="004F1B7F">
      <w:pPr>
        <w:jc w:val="both"/>
        <w:rPr>
          <w:rFonts w:ascii="Calibri" w:hAnsi="Calibri" w:cs="Arial"/>
          <w:szCs w:val="22"/>
        </w:rPr>
      </w:pPr>
    </w:p>
    <w:p w:rsidR="00867E80" w:rsidRPr="006D20B1" w:rsidRDefault="00867E80" w:rsidP="00B77251">
      <w:pPr>
        <w:jc w:val="both"/>
        <w:rPr>
          <w:rFonts w:ascii="Calibri" w:hAnsi="Calibri" w:cs="Arial"/>
          <w:szCs w:val="22"/>
        </w:rPr>
      </w:pPr>
    </w:p>
    <w:p w:rsidR="004F1B7F" w:rsidRPr="006D20B1" w:rsidRDefault="004F1B7F" w:rsidP="004F1B7F">
      <w:pPr>
        <w:jc w:val="both"/>
        <w:rPr>
          <w:rFonts w:ascii="Calibri" w:hAnsi="Calibr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1079"/>
      </w:tblGrid>
      <w:tr w:rsidR="00DB7D65" w:rsidRPr="006D20B1" w:rsidTr="00CE6EB7">
        <w:tc>
          <w:tcPr>
            <w:tcW w:w="1101" w:type="dxa"/>
            <w:tcBorders>
              <w:right w:val="single" w:sz="4" w:space="0" w:color="auto"/>
            </w:tcBorders>
          </w:tcPr>
          <w:p w:rsidR="00DB7D65" w:rsidRPr="006D20B1" w:rsidRDefault="00DB7D65" w:rsidP="00CE6EB7">
            <w:pPr>
              <w:tabs>
                <w:tab w:val="left" w:pos="1440"/>
              </w:tabs>
              <w:spacing w:before="120"/>
              <w:jc w:val="both"/>
              <w:rPr>
                <w:rFonts w:ascii="Calibri" w:hAnsi="Calibri" w:cs="Arial"/>
                <w:sz w:val="16"/>
                <w:szCs w:val="16"/>
              </w:rPr>
            </w:pPr>
          </w:p>
        </w:tc>
        <w:tc>
          <w:tcPr>
            <w:tcW w:w="7371" w:type="dxa"/>
            <w:tcBorders>
              <w:top w:val="single" w:sz="4" w:space="0" w:color="auto"/>
              <w:left w:val="single" w:sz="4" w:space="0" w:color="auto"/>
              <w:bottom w:val="single" w:sz="4" w:space="0" w:color="auto"/>
              <w:right w:val="single" w:sz="4" w:space="0" w:color="auto"/>
            </w:tcBorders>
          </w:tcPr>
          <w:p w:rsidR="00DB7D65" w:rsidRPr="006D20B1" w:rsidRDefault="00DB7D65" w:rsidP="00CE6EB7">
            <w:pPr>
              <w:tabs>
                <w:tab w:val="left" w:pos="1440"/>
              </w:tabs>
              <w:spacing w:before="120"/>
              <w:jc w:val="center"/>
              <w:rPr>
                <w:rFonts w:ascii="Calibri" w:hAnsi="Calibri" w:cs="Arial"/>
                <w:b/>
              </w:rPr>
            </w:pPr>
            <w:r w:rsidRPr="006D20B1">
              <w:rPr>
                <w:rFonts w:ascii="Calibri" w:hAnsi="Calibri" w:cs="Arial"/>
                <w:b/>
              </w:rPr>
              <w:t>Responsibilities stated herein reflect the primary functions of this job and should not be construed as an exhaustive list of duties.</w:t>
            </w:r>
          </w:p>
          <w:p w:rsidR="00DB7D65" w:rsidRPr="006D20B1" w:rsidRDefault="00DB7D65" w:rsidP="00CE6EB7">
            <w:pPr>
              <w:tabs>
                <w:tab w:val="left" w:pos="1440"/>
              </w:tabs>
              <w:spacing w:before="120"/>
              <w:rPr>
                <w:rFonts w:ascii="Calibri" w:hAnsi="Calibri" w:cs="Arial"/>
                <w:b/>
              </w:rPr>
            </w:pPr>
            <w:r w:rsidRPr="006D20B1">
              <w:rPr>
                <w:rFonts w:ascii="Calibri" w:hAnsi="Calibri" w:cs="Arial"/>
                <w:b/>
              </w:rPr>
              <w:t>Employee Name: ________________________   Date: ____________</w:t>
            </w:r>
          </w:p>
          <w:p w:rsidR="00DB7D65" w:rsidRPr="006D20B1" w:rsidRDefault="00DB7D65" w:rsidP="00CE6EB7">
            <w:pPr>
              <w:tabs>
                <w:tab w:val="left" w:pos="1440"/>
              </w:tabs>
              <w:spacing w:before="120"/>
              <w:rPr>
                <w:rFonts w:ascii="Calibri" w:hAnsi="Calibri" w:cs="Arial"/>
                <w:b/>
              </w:rPr>
            </w:pPr>
            <w:r w:rsidRPr="006D20B1">
              <w:rPr>
                <w:rFonts w:ascii="Calibri" w:hAnsi="Calibri" w:cs="Arial"/>
                <w:b/>
              </w:rPr>
              <w:t>Signature:  _____________________________</w:t>
            </w:r>
          </w:p>
          <w:p w:rsidR="00DB7D65" w:rsidRPr="006D20B1" w:rsidRDefault="00DB7D65" w:rsidP="00CE6EB7">
            <w:pPr>
              <w:tabs>
                <w:tab w:val="left" w:pos="1440"/>
              </w:tabs>
              <w:spacing w:before="120"/>
              <w:jc w:val="center"/>
              <w:rPr>
                <w:rFonts w:ascii="Calibri" w:hAnsi="Calibri" w:cs="Arial"/>
                <w:sz w:val="16"/>
                <w:szCs w:val="16"/>
              </w:rPr>
            </w:pPr>
          </w:p>
        </w:tc>
        <w:tc>
          <w:tcPr>
            <w:tcW w:w="1079" w:type="dxa"/>
            <w:tcBorders>
              <w:left w:val="single" w:sz="4" w:space="0" w:color="auto"/>
            </w:tcBorders>
          </w:tcPr>
          <w:p w:rsidR="00DB7D65" w:rsidRPr="006D20B1" w:rsidRDefault="00DB7D65" w:rsidP="00CE6EB7">
            <w:pPr>
              <w:tabs>
                <w:tab w:val="left" w:pos="1440"/>
              </w:tabs>
              <w:spacing w:before="120"/>
              <w:jc w:val="both"/>
              <w:rPr>
                <w:rFonts w:ascii="Calibri" w:hAnsi="Calibri" w:cs="Arial"/>
                <w:sz w:val="16"/>
                <w:szCs w:val="16"/>
              </w:rPr>
            </w:pPr>
          </w:p>
        </w:tc>
      </w:tr>
    </w:tbl>
    <w:p w:rsidR="00755841" w:rsidRPr="006D20B1" w:rsidRDefault="00755841" w:rsidP="00755841">
      <w:pPr>
        <w:rPr>
          <w:rFonts w:ascii="Calibri" w:hAnsi="Calibri" w:cs="Arial"/>
          <w:szCs w:val="22"/>
        </w:rPr>
      </w:pPr>
    </w:p>
    <w:sectPr w:rsidR="00755841" w:rsidRPr="006D20B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C0" w:rsidRDefault="00DD66C0">
      <w:r>
        <w:separator/>
      </w:r>
    </w:p>
  </w:endnote>
  <w:endnote w:type="continuationSeparator" w:id="0">
    <w:p w:rsidR="00DD66C0" w:rsidRDefault="00DD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4" w:rsidRDefault="00BE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7F" w:rsidRDefault="004F1B7F" w:rsidP="004F1B7F">
    <w:pPr>
      <w:pStyle w:val="Header"/>
      <w:tabs>
        <w:tab w:val="clear" w:pos="4153"/>
        <w:tab w:val="clear" w:pos="8306"/>
      </w:tabs>
      <w:rPr>
        <w:rFonts w:ascii="Arial Narrow" w:hAnsi="Arial Narrow"/>
        <w:snapToGrid w:val="0"/>
        <w:szCs w:val="22"/>
        <w:lang w:eastAsia="en-US"/>
      </w:rPr>
    </w:pPr>
  </w:p>
  <w:p w:rsidR="000D04A2" w:rsidRPr="004F1B7F" w:rsidRDefault="004F1B7F" w:rsidP="004F1B7F">
    <w:pPr>
      <w:pStyle w:val="Header"/>
      <w:tabs>
        <w:tab w:val="clear" w:pos="4153"/>
        <w:tab w:val="clear" w:pos="8306"/>
      </w:tabs>
      <w:rPr>
        <w:rFonts w:ascii="Arial Narrow" w:hAnsi="Arial Narrow"/>
        <w:szCs w:val="22"/>
      </w:rPr>
    </w:pPr>
    <w:r w:rsidRPr="0033156E">
      <w:rPr>
        <w:rFonts w:ascii="Arial Narrow" w:hAnsi="Arial Narrow"/>
        <w:snapToGrid w:val="0"/>
        <w:szCs w:val="22"/>
        <w:lang w:eastAsia="en-US"/>
      </w:rPr>
      <w:t xml:space="preserve">Page </w:t>
    </w:r>
    <w:r w:rsidRPr="0033156E">
      <w:rPr>
        <w:rFonts w:ascii="Arial Narrow" w:hAnsi="Arial Narrow"/>
        <w:snapToGrid w:val="0"/>
        <w:szCs w:val="22"/>
        <w:lang w:eastAsia="en-US"/>
      </w:rPr>
      <w:tab/>
    </w:r>
    <w:r w:rsidRPr="0033156E">
      <w:rPr>
        <w:rFonts w:ascii="Arial Narrow" w:hAnsi="Arial Narrow"/>
        <w:snapToGrid w:val="0"/>
        <w:szCs w:val="22"/>
        <w:lang w:eastAsia="en-US"/>
      </w:rPr>
      <w:tab/>
    </w:r>
    <w:r w:rsidRPr="0033156E">
      <w:rPr>
        <w:rFonts w:ascii="Arial Narrow" w:hAnsi="Arial Narrow"/>
        <w:snapToGrid w:val="0"/>
        <w:szCs w:val="22"/>
        <w:lang w:eastAsia="en-US"/>
      </w:rPr>
      <w:tab/>
    </w:r>
    <w:r>
      <w:rPr>
        <w:rFonts w:ascii="Arial Narrow" w:hAnsi="Arial Narrow"/>
        <w:snapToGrid w:val="0"/>
        <w:szCs w:val="22"/>
        <w:lang w:eastAsia="en-US"/>
      </w:rPr>
      <w:tab/>
    </w:r>
    <w:r w:rsidRPr="0033156E">
      <w:rPr>
        <w:rFonts w:ascii="Arial Narrow" w:hAnsi="Arial Narrow"/>
        <w:snapToGrid w:val="0"/>
        <w:szCs w:val="22"/>
        <w:lang w:eastAsia="en-US"/>
      </w:rPr>
      <w:fldChar w:fldCharType="begin"/>
    </w:r>
    <w:r w:rsidRPr="0033156E">
      <w:rPr>
        <w:rFonts w:ascii="Arial Narrow" w:hAnsi="Arial Narrow"/>
        <w:snapToGrid w:val="0"/>
        <w:szCs w:val="22"/>
        <w:lang w:eastAsia="en-US"/>
      </w:rPr>
      <w:instrText xml:space="preserve"> PAGE </w:instrText>
    </w:r>
    <w:r w:rsidRPr="0033156E">
      <w:rPr>
        <w:rFonts w:ascii="Arial Narrow" w:hAnsi="Arial Narrow"/>
        <w:snapToGrid w:val="0"/>
        <w:szCs w:val="22"/>
        <w:lang w:eastAsia="en-US"/>
      </w:rPr>
      <w:fldChar w:fldCharType="separate"/>
    </w:r>
    <w:r w:rsidR="00307A00">
      <w:rPr>
        <w:rFonts w:ascii="Arial Narrow" w:hAnsi="Arial Narrow"/>
        <w:noProof/>
        <w:snapToGrid w:val="0"/>
        <w:szCs w:val="22"/>
        <w:lang w:eastAsia="en-US"/>
      </w:rPr>
      <w:t>1</w:t>
    </w:r>
    <w:r w:rsidRPr="0033156E">
      <w:rPr>
        <w:rFonts w:ascii="Arial Narrow" w:hAnsi="Arial Narrow"/>
        <w:snapToGrid w:val="0"/>
        <w:szCs w:val="22"/>
        <w:lang w:eastAsia="en-US"/>
      </w:rPr>
      <w:fldChar w:fldCharType="end"/>
    </w:r>
    <w:r w:rsidRPr="0033156E">
      <w:rPr>
        <w:rFonts w:ascii="Arial Narrow" w:hAnsi="Arial Narrow"/>
        <w:snapToGrid w:val="0"/>
        <w:szCs w:val="22"/>
        <w:lang w:eastAsia="en-US"/>
      </w:rPr>
      <w:t xml:space="preserve"> of </w:t>
    </w:r>
    <w:r w:rsidRPr="0033156E">
      <w:rPr>
        <w:rStyle w:val="PageNumber"/>
        <w:rFonts w:ascii="Arial Narrow" w:hAnsi="Arial Narrow"/>
        <w:szCs w:val="22"/>
      </w:rPr>
      <w:fldChar w:fldCharType="begin"/>
    </w:r>
    <w:r w:rsidRPr="0033156E">
      <w:rPr>
        <w:rStyle w:val="PageNumber"/>
        <w:rFonts w:ascii="Arial Narrow" w:hAnsi="Arial Narrow"/>
        <w:szCs w:val="22"/>
      </w:rPr>
      <w:instrText xml:space="preserve"> NUMPAGES </w:instrText>
    </w:r>
    <w:r w:rsidRPr="0033156E">
      <w:rPr>
        <w:rStyle w:val="PageNumber"/>
        <w:rFonts w:ascii="Arial Narrow" w:hAnsi="Arial Narrow"/>
        <w:szCs w:val="22"/>
      </w:rPr>
      <w:fldChar w:fldCharType="separate"/>
    </w:r>
    <w:r w:rsidR="00307A00">
      <w:rPr>
        <w:rStyle w:val="PageNumber"/>
        <w:rFonts w:ascii="Arial Narrow" w:hAnsi="Arial Narrow"/>
        <w:noProof/>
        <w:szCs w:val="22"/>
      </w:rPr>
      <w:t>6</w:t>
    </w:r>
    <w:r w:rsidRPr="0033156E">
      <w:rPr>
        <w:rStyle w:val="PageNumber"/>
        <w:rFonts w:ascii="Arial Narrow" w:hAnsi="Arial Narrow"/>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4" w:rsidRDefault="00BE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C0" w:rsidRDefault="00DD66C0">
      <w:r>
        <w:separator/>
      </w:r>
    </w:p>
  </w:footnote>
  <w:footnote w:type="continuationSeparator" w:id="0">
    <w:p w:rsidR="00DD66C0" w:rsidRDefault="00DD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4" w:rsidRDefault="00BE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4" w:rsidRDefault="00BE6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4" w:rsidRDefault="00BE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2C08E"/>
    <w:lvl w:ilvl="0">
      <w:start w:val="1"/>
      <w:numFmt w:val="decimal"/>
      <w:lvlText w:val="%1."/>
      <w:lvlJc w:val="left"/>
      <w:pPr>
        <w:tabs>
          <w:tab w:val="num" w:pos="1800"/>
        </w:tabs>
        <w:ind w:left="1800" w:hanging="360"/>
      </w:pPr>
    </w:lvl>
  </w:abstractNum>
  <w:abstractNum w:abstractNumId="1">
    <w:nsid w:val="FFFFFF7D"/>
    <w:multiLevelType w:val="singleLevel"/>
    <w:tmpl w:val="63E84EB0"/>
    <w:lvl w:ilvl="0">
      <w:start w:val="1"/>
      <w:numFmt w:val="decimal"/>
      <w:lvlText w:val="%1."/>
      <w:lvlJc w:val="left"/>
      <w:pPr>
        <w:tabs>
          <w:tab w:val="num" w:pos="1440"/>
        </w:tabs>
        <w:ind w:left="1440" w:hanging="360"/>
      </w:pPr>
    </w:lvl>
  </w:abstractNum>
  <w:abstractNum w:abstractNumId="2">
    <w:nsid w:val="FFFFFF7E"/>
    <w:multiLevelType w:val="singleLevel"/>
    <w:tmpl w:val="A7BECF1E"/>
    <w:lvl w:ilvl="0">
      <w:start w:val="1"/>
      <w:numFmt w:val="decimal"/>
      <w:lvlText w:val="%1."/>
      <w:lvlJc w:val="left"/>
      <w:pPr>
        <w:tabs>
          <w:tab w:val="num" w:pos="1080"/>
        </w:tabs>
        <w:ind w:left="1080" w:hanging="360"/>
      </w:pPr>
    </w:lvl>
  </w:abstractNum>
  <w:abstractNum w:abstractNumId="3">
    <w:nsid w:val="FFFFFF7F"/>
    <w:multiLevelType w:val="singleLevel"/>
    <w:tmpl w:val="FAF428CE"/>
    <w:lvl w:ilvl="0">
      <w:start w:val="1"/>
      <w:numFmt w:val="decimal"/>
      <w:lvlText w:val="%1."/>
      <w:lvlJc w:val="left"/>
      <w:pPr>
        <w:tabs>
          <w:tab w:val="num" w:pos="720"/>
        </w:tabs>
        <w:ind w:left="720" w:hanging="360"/>
      </w:pPr>
    </w:lvl>
  </w:abstractNum>
  <w:abstractNum w:abstractNumId="4">
    <w:nsid w:val="FFFFFF80"/>
    <w:multiLevelType w:val="singleLevel"/>
    <w:tmpl w:val="8844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DA6A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BE3E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3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64128"/>
    <w:lvl w:ilvl="0">
      <w:start w:val="1"/>
      <w:numFmt w:val="decimal"/>
      <w:lvlText w:val="%1."/>
      <w:lvlJc w:val="left"/>
      <w:pPr>
        <w:tabs>
          <w:tab w:val="num" w:pos="360"/>
        </w:tabs>
        <w:ind w:left="360" w:hanging="360"/>
      </w:pPr>
    </w:lvl>
  </w:abstractNum>
  <w:abstractNum w:abstractNumId="9">
    <w:nsid w:val="FFFFFF89"/>
    <w:multiLevelType w:val="singleLevel"/>
    <w:tmpl w:val="FA82E7E4"/>
    <w:lvl w:ilvl="0">
      <w:start w:val="1"/>
      <w:numFmt w:val="bullet"/>
      <w:lvlText w:val=""/>
      <w:lvlJc w:val="left"/>
      <w:pPr>
        <w:tabs>
          <w:tab w:val="num" w:pos="360"/>
        </w:tabs>
        <w:ind w:left="360" w:hanging="360"/>
      </w:pPr>
      <w:rPr>
        <w:rFonts w:ascii="Symbol" w:hAnsi="Symbol" w:hint="default"/>
      </w:rPr>
    </w:lvl>
  </w:abstractNum>
  <w:abstractNum w:abstractNumId="10">
    <w:nsid w:val="02581DD1"/>
    <w:multiLevelType w:val="hybridMultilevel"/>
    <w:tmpl w:val="36D60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D7185B"/>
    <w:multiLevelType w:val="multilevel"/>
    <w:tmpl w:val="2D3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4D06AF"/>
    <w:multiLevelType w:val="multilevel"/>
    <w:tmpl w:val="2D3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E8499F"/>
    <w:multiLevelType w:val="multilevel"/>
    <w:tmpl w:val="28D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FD7D7B"/>
    <w:multiLevelType w:val="hybridMultilevel"/>
    <w:tmpl w:val="67A81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1A2CA7"/>
    <w:multiLevelType w:val="hybridMultilevel"/>
    <w:tmpl w:val="8DCA0D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0716F8F"/>
    <w:multiLevelType w:val="multilevel"/>
    <w:tmpl w:val="067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8F4ADA"/>
    <w:multiLevelType w:val="hybridMultilevel"/>
    <w:tmpl w:val="BC1E70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7F7441"/>
    <w:multiLevelType w:val="multilevel"/>
    <w:tmpl w:val="5B4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82031B"/>
    <w:multiLevelType w:val="hybridMultilevel"/>
    <w:tmpl w:val="A694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9A465A5"/>
    <w:multiLevelType w:val="hybridMultilevel"/>
    <w:tmpl w:val="4058F9A8"/>
    <w:lvl w:ilvl="0" w:tplc="0C090007">
      <w:start w:val="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1DBF6B03"/>
    <w:multiLevelType w:val="multilevel"/>
    <w:tmpl w:val="5C7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B406CB"/>
    <w:multiLevelType w:val="hybridMultilevel"/>
    <w:tmpl w:val="B8EA573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1F507234"/>
    <w:multiLevelType w:val="multilevel"/>
    <w:tmpl w:val="EC5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8C6196"/>
    <w:multiLevelType w:val="hybridMultilevel"/>
    <w:tmpl w:val="E5F467C6"/>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5D91D8B"/>
    <w:multiLevelType w:val="hybridMultilevel"/>
    <w:tmpl w:val="121A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5ED2508"/>
    <w:multiLevelType w:val="hybridMultilevel"/>
    <w:tmpl w:val="9CD0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4D1679"/>
    <w:multiLevelType w:val="multilevel"/>
    <w:tmpl w:val="9FB8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C056B8"/>
    <w:multiLevelType w:val="hybridMultilevel"/>
    <w:tmpl w:val="3AA2E5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B51B06"/>
    <w:multiLevelType w:val="hybridMultilevel"/>
    <w:tmpl w:val="6C06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D10A99"/>
    <w:multiLevelType w:val="hybridMultilevel"/>
    <w:tmpl w:val="C8EEC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5C4F98"/>
    <w:multiLevelType w:val="multilevel"/>
    <w:tmpl w:val="2D3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955F93"/>
    <w:multiLevelType w:val="hybridMultilevel"/>
    <w:tmpl w:val="BE7E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592371"/>
    <w:multiLevelType w:val="hybridMultilevel"/>
    <w:tmpl w:val="D0B07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FD2004"/>
    <w:multiLevelType w:val="hybridMultilevel"/>
    <w:tmpl w:val="C954205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7E834DB"/>
    <w:multiLevelType w:val="hybridMultilevel"/>
    <w:tmpl w:val="EA10199A"/>
    <w:lvl w:ilvl="0" w:tplc="BC4E7356">
      <w:numFmt w:val="bullet"/>
      <w:lvlText w:val=""/>
      <w:lvlJc w:val="left"/>
      <w:pPr>
        <w:tabs>
          <w:tab w:val="num" w:pos="786"/>
        </w:tabs>
        <w:ind w:left="786"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C4788A"/>
    <w:multiLevelType w:val="hybridMultilevel"/>
    <w:tmpl w:val="5612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1D5D55"/>
    <w:multiLevelType w:val="hybridMultilevel"/>
    <w:tmpl w:val="80B8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496EB9"/>
    <w:multiLevelType w:val="multilevel"/>
    <w:tmpl w:val="2D3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9A2DE5"/>
    <w:multiLevelType w:val="hybridMultilevel"/>
    <w:tmpl w:val="E09E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EC554F"/>
    <w:multiLevelType w:val="hybridMultilevel"/>
    <w:tmpl w:val="23807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9442DF8"/>
    <w:multiLevelType w:val="multilevel"/>
    <w:tmpl w:val="C63A2D32"/>
    <w:lvl w:ilvl="0">
      <w:start w:val="4"/>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190"/>
        </w:tabs>
        <w:ind w:left="1190" w:hanging="360"/>
      </w:pPr>
      <w:rPr>
        <w:rFonts w:hint="default"/>
      </w:rPr>
    </w:lvl>
    <w:lvl w:ilvl="2">
      <w:start w:val="1"/>
      <w:numFmt w:val="decimal"/>
      <w:lvlText w:val="%1.%2.%3"/>
      <w:lvlJc w:val="left"/>
      <w:pPr>
        <w:tabs>
          <w:tab w:val="num" w:pos="2380"/>
        </w:tabs>
        <w:ind w:left="2380" w:hanging="720"/>
      </w:pPr>
      <w:rPr>
        <w:rFonts w:hint="default"/>
      </w:rPr>
    </w:lvl>
    <w:lvl w:ilvl="3">
      <w:start w:val="1"/>
      <w:numFmt w:val="decimal"/>
      <w:lvlText w:val="%1.%2.%3.%4"/>
      <w:lvlJc w:val="left"/>
      <w:pPr>
        <w:tabs>
          <w:tab w:val="num" w:pos="3210"/>
        </w:tabs>
        <w:ind w:left="3210" w:hanging="720"/>
      </w:pPr>
      <w:rPr>
        <w:rFonts w:hint="default"/>
      </w:rPr>
    </w:lvl>
    <w:lvl w:ilvl="4">
      <w:start w:val="1"/>
      <w:numFmt w:val="decimal"/>
      <w:lvlText w:val="%1.%2.%3.%4.%5"/>
      <w:lvlJc w:val="left"/>
      <w:pPr>
        <w:tabs>
          <w:tab w:val="num" w:pos="4400"/>
        </w:tabs>
        <w:ind w:left="4400" w:hanging="1080"/>
      </w:pPr>
      <w:rPr>
        <w:rFonts w:hint="default"/>
      </w:rPr>
    </w:lvl>
    <w:lvl w:ilvl="5">
      <w:start w:val="1"/>
      <w:numFmt w:val="decimal"/>
      <w:lvlText w:val="%1.%2.%3.%4.%5.%6"/>
      <w:lvlJc w:val="left"/>
      <w:pPr>
        <w:tabs>
          <w:tab w:val="num" w:pos="5230"/>
        </w:tabs>
        <w:ind w:left="523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250"/>
        </w:tabs>
        <w:ind w:left="7250" w:hanging="1440"/>
      </w:pPr>
      <w:rPr>
        <w:rFonts w:hint="default"/>
      </w:rPr>
    </w:lvl>
    <w:lvl w:ilvl="8">
      <w:start w:val="1"/>
      <w:numFmt w:val="decimal"/>
      <w:lvlText w:val="%1.%2.%3.%4.%5.%6.%7.%8.%9"/>
      <w:lvlJc w:val="left"/>
      <w:pPr>
        <w:tabs>
          <w:tab w:val="num" w:pos="8440"/>
        </w:tabs>
        <w:ind w:left="8440" w:hanging="1800"/>
      </w:pPr>
      <w:rPr>
        <w:rFonts w:hint="default"/>
      </w:rPr>
    </w:lvl>
  </w:abstractNum>
  <w:abstractNum w:abstractNumId="42">
    <w:nsid w:val="711E56C8"/>
    <w:multiLevelType w:val="hybridMultilevel"/>
    <w:tmpl w:val="289E895E"/>
    <w:lvl w:ilvl="0" w:tplc="BC4E7356">
      <w:numFmt w:val="bullet"/>
      <w:lvlText w:val=""/>
      <w:lvlJc w:val="left"/>
      <w:pPr>
        <w:tabs>
          <w:tab w:val="num" w:pos="786"/>
        </w:tabs>
        <w:ind w:left="786" w:hanging="360"/>
      </w:pPr>
      <w:rPr>
        <w:rFonts w:ascii="Symbol" w:eastAsia="Times New Roman" w:hAnsi="Symbol" w:cs="Aria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3">
    <w:nsid w:val="72DB15A7"/>
    <w:multiLevelType w:val="hybridMultilevel"/>
    <w:tmpl w:val="B7E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487114"/>
    <w:multiLevelType w:val="multilevel"/>
    <w:tmpl w:val="C268A7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27"/>
  </w:num>
  <w:num w:numId="4">
    <w:abstractNumId w:val="33"/>
  </w:num>
  <w:num w:numId="5">
    <w:abstractNumId w:val="17"/>
  </w:num>
  <w:num w:numId="6">
    <w:abstractNumId w:val="24"/>
  </w:num>
  <w:num w:numId="7">
    <w:abstractNumId w:val="42"/>
  </w:num>
  <w:num w:numId="8">
    <w:abstractNumId w:val="28"/>
  </w:num>
  <w:num w:numId="9">
    <w:abstractNumId w:val="22"/>
  </w:num>
  <w:num w:numId="10">
    <w:abstractNumId w:val="35"/>
  </w:num>
  <w:num w:numId="11">
    <w:abstractNumId w:val="34"/>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37"/>
  </w:num>
  <w:num w:numId="25">
    <w:abstractNumId w:val="43"/>
  </w:num>
  <w:num w:numId="26">
    <w:abstractNumId w:val="40"/>
  </w:num>
  <w:num w:numId="27">
    <w:abstractNumId w:val="10"/>
  </w:num>
  <w:num w:numId="28">
    <w:abstractNumId w:val="16"/>
  </w:num>
  <w:num w:numId="29">
    <w:abstractNumId w:val="32"/>
  </w:num>
  <w:num w:numId="30">
    <w:abstractNumId w:val="15"/>
  </w:num>
  <w:num w:numId="31">
    <w:abstractNumId w:val="14"/>
  </w:num>
  <w:num w:numId="32">
    <w:abstractNumId w:val="29"/>
  </w:num>
  <w:num w:numId="33">
    <w:abstractNumId w:val="13"/>
  </w:num>
  <w:num w:numId="34">
    <w:abstractNumId w:val="21"/>
  </w:num>
  <w:num w:numId="35">
    <w:abstractNumId w:val="11"/>
  </w:num>
  <w:num w:numId="36">
    <w:abstractNumId w:val="39"/>
  </w:num>
  <w:num w:numId="37">
    <w:abstractNumId w:val="30"/>
  </w:num>
  <w:num w:numId="38">
    <w:abstractNumId w:val="25"/>
  </w:num>
  <w:num w:numId="39">
    <w:abstractNumId w:val="36"/>
  </w:num>
  <w:num w:numId="40">
    <w:abstractNumId w:val="19"/>
  </w:num>
  <w:num w:numId="41">
    <w:abstractNumId w:val="12"/>
  </w:num>
  <w:num w:numId="42">
    <w:abstractNumId w:val="38"/>
  </w:num>
  <w:num w:numId="43">
    <w:abstractNumId w:val="31"/>
  </w:num>
  <w:num w:numId="44">
    <w:abstractNumId w:val="44"/>
  </w:num>
  <w:num w:numId="45">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ie Gardner">
    <w15:presenceInfo w15:providerId="AD" w15:userId="S-1-5-21-3928400831-4177225050-3800828570-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41"/>
    <w:rsid w:val="00002B5D"/>
    <w:rsid w:val="000252C2"/>
    <w:rsid w:val="000449B3"/>
    <w:rsid w:val="00053023"/>
    <w:rsid w:val="0006412B"/>
    <w:rsid w:val="00077D87"/>
    <w:rsid w:val="0008573B"/>
    <w:rsid w:val="00095CC4"/>
    <w:rsid w:val="000D04A2"/>
    <w:rsid w:val="000F201F"/>
    <w:rsid w:val="000F6513"/>
    <w:rsid w:val="000F773F"/>
    <w:rsid w:val="001029B7"/>
    <w:rsid w:val="00105FFC"/>
    <w:rsid w:val="00127D7B"/>
    <w:rsid w:val="00145E57"/>
    <w:rsid w:val="00151F7C"/>
    <w:rsid w:val="00155F23"/>
    <w:rsid w:val="0016709E"/>
    <w:rsid w:val="00167171"/>
    <w:rsid w:val="00182CDB"/>
    <w:rsid w:val="00184D69"/>
    <w:rsid w:val="0019178D"/>
    <w:rsid w:val="001A50C9"/>
    <w:rsid w:val="001C38D7"/>
    <w:rsid w:val="001D4764"/>
    <w:rsid w:val="001D497E"/>
    <w:rsid w:val="001D54CF"/>
    <w:rsid w:val="001F33EE"/>
    <w:rsid w:val="001F5599"/>
    <w:rsid w:val="0021552B"/>
    <w:rsid w:val="0021618D"/>
    <w:rsid w:val="0022117C"/>
    <w:rsid w:val="00246338"/>
    <w:rsid w:val="00270EB1"/>
    <w:rsid w:val="002804D9"/>
    <w:rsid w:val="00297A5B"/>
    <w:rsid w:val="002B3D1B"/>
    <w:rsid w:val="002C34BA"/>
    <w:rsid w:val="002D321E"/>
    <w:rsid w:val="002F495E"/>
    <w:rsid w:val="00304CF9"/>
    <w:rsid w:val="00305179"/>
    <w:rsid w:val="00307A00"/>
    <w:rsid w:val="003360FE"/>
    <w:rsid w:val="00346A73"/>
    <w:rsid w:val="00355C9B"/>
    <w:rsid w:val="003574FD"/>
    <w:rsid w:val="00375284"/>
    <w:rsid w:val="003852F6"/>
    <w:rsid w:val="003913A8"/>
    <w:rsid w:val="003A4AA5"/>
    <w:rsid w:val="003A6436"/>
    <w:rsid w:val="003B18F5"/>
    <w:rsid w:val="003C7460"/>
    <w:rsid w:val="003D4EEA"/>
    <w:rsid w:val="003F7A91"/>
    <w:rsid w:val="004204F5"/>
    <w:rsid w:val="00424E34"/>
    <w:rsid w:val="004364B0"/>
    <w:rsid w:val="00437B42"/>
    <w:rsid w:val="00447831"/>
    <w:rsid w:val="004857AF"/>
    <w:rsid w:val="00485BF6"/>
    <w:rsid w:val="004873CF"/>
    <w:rsid w:val="00491DE5"/>
    <w:rsid w:val="004A6363"/>
    <w:rsid w:val="004B1B07"/>
    <w:rsid w:val="004D1786"/>
    <w:rsid w:val="004E2677"/>
    <w:rsid w:val="004F1AC0"/>
    <w:rsid w:val="004F1B7F"/>
    <w:rsid w:val="00503522"/>
    <w:rsid w:val="00506DB7"/>
    <w:rsid w:val="005264F8"/>
    <w:rsid w:val="0052729C"/>
    <w:rsid w:val="0054394E"/>
    <w:rsid w:val="005538C2"/>
    <w:rsid w:val="00566C75"/>
    <w:rsid w:val="0057679E"/>
    <w:rsid w:val="005B03C6"/>
    <w:rsid w:val="005E2D95"/>
    <w:rsid w:val="005E5865"/>
    <w:rsid w:val="005E7160"/>
    <w:rsid w:val="005F3CE4"/>
    <w:rsid w:val="005F49FE"/>
    <w:rsid w:val="005F60DB"/>
    <w:rsid w:val="00614C8D"/>
    <w:rsid w:val="00633169"/>
    <w:rsid w:val="006337C7"/>
    <w:rsid w:val="0064005A"/>
    <w:rsid w:val="006468B6"/>
    <w:rsid w:val="00650367"/>
    <w:rsid w:val="0067190C"/>
    <w:rsid w:val="00672DC6"/>
    <w:rsid w:val="006801AF"/>
    <w:rsid w:val="00691F4C"/>
    <w:rsid w:val="006B0714"/>
    <w:rsid w:val="006B4220"/>
    <w:rsid w:val="006B6B9A"/>
    <w:rsid w:val="006D20B1"/>
    <w:rsid w:val="006E2DEA"/>
    <w:rsid w:val="006E61C1"/>
    <w:rsid w:val="007232C2"/>
    <w:rsid w:val="007277BE"/>
    <w:rsid w:val="00755841"/>
    <w:rsid w:val="007600C2"/>
    <w:rsid w:val="007730C5"/>
    <w:rsid w:val="00793E1F"/>
    <w:rsid w:val="0079613E"/>
    <w:rsid w:val="007B6DE6"/>
    <w:rsid w:val="007F5953"/>
    <w:rsid w:val="00824DD3"/>
    <w:rsid w:val="00833AC8"/>
    <w:rsid w:val="00867E80"/>
    <w:rsid w:val="0088267A"/>
    <w:rsid w:val="00897B1D"/>
    <w:rsid w:val="008A05DD"/>
    <w:rsid w:val="008A1147"/>
    <w:rsid w:val="008B5E49"/>
    <w:rsid w:val="008B60E1"/>
    <w:rsid w:val="008D3D7B"/>
    <w:rsid w:val="00926147"/>
    <w:rsid w:val="00940B21"/>
    <w:rsid w:val="00943976"/>
    <w:rsid w:val="009641C7"/>
    <w:rsid w:val="009A1F7D"/>
    <w:rsid w:val="009B3F24"/>
    <w:rsid w:val="009D09CE"/>
    <w:rsid w:val="009D47D3"/>
    <w:rsid w:val="009E6BE2"/>
    <w:rsid w:val="00A15A19"/>
    <w:rsid w:val="00A30645"/>
    <w:rsid w:val="00A54B97"/>
    <w:rsid w:val="00A70B6B"/>
    <w:rsid w:val="00A76E88"/>
    <w:rsid w:val="00AA19B0"/>
    <w:rsid w:val="00B15C7B"/>
    <w:rsid w:val="00B24A6E"/>
    <w:rsid w:val="00B43E02"/>
    <w:rsid w:val="00B77251"/>
    <w:rsid w:val="00B775D8"/>
    <w:rsid w:val="00B84A6D"/>
    <w:rsid w:val="00B85932"/>
    <w:rsid w:val="00B905F3"/>
    <w:rsid w:val="00BC3D31"/>
    <w:rsid w:val="00BC5EB4"/>
    <w:rsid w:val="00BC7365"/>
    <w:rsid w:val="00BC7D47"/>
    <w:rsid w:val="00BE267E"/>
    <w:rsid w:val="00BE67C4"/>
    <w:rsid w:val="00BF0CC6"/>
    <w:rsid w:val="00C11F45"/>
    <w:rsid w:val="00C16A29"/>
    <w:rsid w:val="00C642EE"/>
    <w:rsid w:val="00C66712"/>
    <w:rsid w:val="00C84877"/>
    <w:rsid w:val="00C87978"/>
    <w:rsid w:val="00CA3599"/>
    <w:rsid w:val="00CB1729"/>
    <w:rsid w:val="00CD4734"/>
    <w:rsid w:val="00CE41FE"/>
    <w:rsid w:val="00D03B22"/>
    <w:rsid w:val="00D07DF7"/>
    <w:rsid w:val="00D17232"/>
    <w:rsid w:val="00D4499F"/>
    <w:rsid w:val="00D77E51"/>
    <w:rsid w:val="00D815D8"/>
    <w:rsid w:val="00D86E0F"/>
    <w:rsid w:val="00DB01FB"/>
    <w:rsid w:val="00DB7D65"/>
    <w:rsid w:val="00DD18E1"/>
    <w:rsid w:val="00DD66C0"/>
    <w:rsid w:val="00DF3498"/>
    <w:rsid w:val="00E07E3A"/>
    <w:rsid w:val="00E20D4C"/>
    <w:rsid w:val="00E4630B"/>
    <w:rsid w:val="00E819B3"/>
    <w:rsid w:val="00E846AD"/>
    <w:rsid w:val="00EF2C3A"/>
    <w:rsid w:val="00F02A21"/>
    <w:rsid w:val="00F05B25"/>
    <w:rsid w:val="00F17D00"/>
    <w:rsid w:val="00F3369A"/>
    <w:rsid w:val="00F36DF9"/>
    <w:rsid w:val="00F41C19"/>
    <w:rsid w:val="00F903E9"/>
    <w:rsid w:val="00FB2775"/>
    <w:rsid w:val="00FC1493"/>
    <w:rsid w:val="00FC4132"/>
    <w:rsid w:val="00FD1475"/>
    <w:rsid w:val="00FE37B2"/>
    <w:rsid w:val="00FE6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3">
    <w:name w:val="heading 3"/>
    <w:basedOn w:val="Normal"/>
    <w:next w:val="Normal"/>
    <w:link w:val="Heading3Char"/>
    <w:semiHidden/>
    <w:unhideWhenUsed/>
    <w:qFormat/>
    <w:rsid w:val="006E2DE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C66712"/>
    <w:pPr>
      <w:keepNext/>
      <w:numPr>
        <w:numId w:val="23"/>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character" w:customStyle="1" w:styleId="Heading3Char">
    <w:name w:val="Heading 3 Char"/>
    <w:basedOn w:val="DefaultParagraphFont"/>
    <w:link w:val="Heading3"/>
    <w:semiHidden/>
    <w:rsid w:val="006E2DEA"/>
    <w:rPr>
      <w:rFonts w:asciiTheme="majorHAnsi" w:eastAsiaTheme="majorEastAsia" w:hAnsiTheme="majorHAnsi" w:cstheme="majorBidi"/>
      <w:b/>
      <w:bCs/>
      <w:color w:val="4F81BD" w:themeColor="accent1"/>
      <w:sz w:val="22"/>
      <w:lang w:val="en-US"/>
    </w:rPr>
  </w:style>
  <w:style w:type="paragraph" w:styleId="ListParagraph">
    <w:name w:val="List Paragraph"/>
    <w:basedOn w:val="Normal"/>
    <w:uiPriority w:val="34"/>
    <w:qFormat/>
    <w:rsid w:val="00A30645"/>
    <w:pPr>
      <w:ind w:left="720"/>
      <w:contextualSpacing/>
    </w:pPr>
  </w:style>
  <w:style w:type="paragraph" w:styleId="BodyTextIndent2">
    <w:name w:val="Body Text Indent 2"/>
    <w:basedOn w:val="Normal"/>
    <w:link w:val="BodyTextIndent2Char"/>
    <w:rsid w:val="00246338"/>
    <w:pPr>
      <w:spacing w:after="120" w:line="480" w:lineRule="auto"/>
      <w:ind w:left="283"/>
    </w:pPr>
  </w:style>
  <w:style w:type="character" w:customStyle="1" w:styleId="BodyTextIndent2Char">
    <w:name w:val="Body Text Indent 2 Char"/>
    <w:basedOn w:val="DefaultParagraphFont"/>
    <w:link w:val="BodyTextIndent2"/>
    <w:rsid w:val="00246338"/>
    <w:rPr>
      <w:rFonts w:ascii="Verdana" w:hAnsi="Verdana"/>
      <w:sz w:val="22"/>
      <w:lang w:val="en-US"/>
    </w:rPr>
  </w:style>
  <w:style w:type="character" w:styleId="CommentReference">
    <w:name w:val="annotation reference"/>
    <w:basedOn w:val="DefaultParagraphFont"/>
    <w:rsid w:val="00793E1F"/>
    <w:rPr>
      <w:sz w:val="16"/>
      <w:szCs w:val="16"/>
    </w:rPr>
  </w:style>
  <w:style w:type="paragraph" w:styleId="CommentText">
    <w:name w:val="annotation text"/>
    <w:basedOn w:val="Normal"/>
    <w:link w:val="CommentTextChar"/>
    <w:rsid w:val="00793E1F"/>
    <w:rPr>
      <w:sz w:val="20"/>
    </w:rPr>
  </w:style>
  <w:style w:type="character" w:customStyle="1" w:styleId="CommentTextChar">
    <w:name w:val="Comment Text Char"/>
    <w:basedOn w:val="DefaultParagraphFont"/>
    <w:link w:val="CommentText"/>
    <w:rsid w:val="00793E1F"/>
    <w:rPr>
      <w:rFonts w:ascii="Verdana" w:hAnsi="Verdana"/>
      <w:lang w:val="en-US"/>
    </w:rPr>
  </w:style>
  <w:style w:type="paragraph" w:styleId="CommentSubject">
    <w:name w:val="annotation subject"/>
    <w:basedOn w:val="CommentText"/>
    <w:next w:val="CommentText"/>
    <w:link w:val="CommentSubjectChar"/>
    <w:rsid w:val="00793E1F"/>
    <w:rPr>
      <w:b/>
      <w:bCs/>
    </w:rPr>
  </w:style>
  <w:style w:type="character" w:customStyle="1" w:styleId="CommentSubjectChar">
    <w:name w:val="Comment Subject Char"/>
    <w:basedOn w:val="CommentTextChar"/>
    <w:link w:val="CommentSubject"/>
    <w:rsid w:val="00793E1F"/>
    <w:rPr>
      <w:rFonts w:ascii="Verdana" w:hAnsi="Verdana"/>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3">
    <w:name w:val="heading 3"/>
    <w:basedOn w:val="Normal"/>
    <w:next w:val="Normal"/>
    <w:link w:val="Heading3Char"/>
    <w:semiHidden/>
    <w:unhideWhenUsed/>
    <w:qFormat/>
    <w:rsid w:val="006E2DE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C66712"/>
    <w:pPr>
      <w:keepNext/>
      <w:numPr>
        <w:numId w:val="23"/>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character" w:customStyle="1" w:styleId="Heading3Char">
    <w:name w:val="Heading 3 Char"/>
    <w:basedOn w:val="DefaultParagraphFont"/>
    <w:link w:val="Heading3"/>
    <w:semiHidden/>
    <w:rsid w:val="006E2DEA"/>
    <w:rPr>
      <w:rFonts w:asciiTheme="majorHAnsi" w:eastAsiaTheme="majorEastAsia" w:hAnsiTheme="majorHAnsi" w:cstheme="majorBidi"/>
      <w:b/>
      <w:bCs/>
      <w:color w:val="4F81BD" w:themeColor="accent1"/>
      <w:sz w:val="22"/>
      <w:lang w:val="en-US"/>
    </w:rPr>
  </w:style>
  <w:style w:type="paragraph" w:styleId="ListParagraph">
    <w:name w:val="List Paragraph"/>
    <w:basedOn w:val="Normal"/>
    <w:uiPriority w:val="34"/>
    <w:qFormat/>
    <w:rsid w:val="00A30645"/>
    <w:pPr>
      <w:ind w:left="720"/>
      <w:contextualSpacing/>
    </w:pPr>
  </w:style>
  <w:style w:type="paragraph" w:styleId="BodyTextIndent2">
    <w:name w:val="Body Text Indent 2"/>
    <w:basedOn w:val="Normal"/>
    <w:link w:val="BodyTextIndent2Char"/>
    <w:rsid w:val="00246338"/>
    <w:pPr>
      <w:spacing w:after="120" w:line="480" w:lineRule="auto"/>
      <w:ind w:left="283"/>
    </w:pPr>
  </w:style>
  <w:style w:type="character" w:customStyle="1" w:styleId="BodyTextIndent2Char">
    <w:name w:val="Body Text Indent 2 Char"/>
    <w:basedOn w:val="DefaultParagraphFont"/>
    <w:link w:val="BodyTextIndent2"/>
    <w:rsid w:val="00246338"/>
    <w:rPr>
      <w:rFonts w:ascii="Verdana" w:hAnsi="Verdana"/>
      <w:sz w:val="22"/>
      <w:lang w:val="en-US"/>
    </w:rPr>
  </w:style>
  <w:style w:type="character" w:styleId="CommentReference">
    <w:name w:val="annotation reference"/>
    <w:basedOn w:val="DefaultParagraphFont"/>
    <w:rsid w:val="00793E1F"/>
    <w:rPr>
      <w:sz w:val="16"/>
      <w:szCs w:val="16"/>
    </w:rPr>
  </w:style>
  <w:style w:type="paragraph" w:styleId="CommentText">
    <w:name w:val="annotation text"/>
    <w:basedOn w:val="Normal"/>
    <w:link w:val="CommentTextChar"/>
    <w:rsid w:val="00793E1F"/>
    <w:rPr>
      <w:sz w:val="20"/>
    </w:rPr>
  </w:style>
  <w:style w:type="character" w:customStyle="1" w:styleId="CommentTextChar">
    <w:name w:val="Comment Text Char"/>
    <w:basedOn w:val="DefaultParagraphFont"/>
    <w:link w:val="CommentText"/>
    <w:rsid w:val="00793E1F"/>
    <w:rPr>
      <w:rFonts w:ascii="Verdana" w:hAnsi="Verdana"/>
      <w:lang w:val="en-US"/>
    </w:rPr>
  </w:style>
  <w:style w:type="paragraph" w:styleId="CommentSubject">
    <w:name w:val="annotation subject"/>
    <w:basedOn w:val="CommentText"/>
    <w:next w:val="CommentText"/>
    <w:link w:val="CommentSubjectChar"/>
    <w:rsid w:val="00793E1F"/>
    <w:rPr>
      <w:b/>
      <w:bCs/>
    </w:rPr>
  </w:style>
  <w:style w:type="character" w:customStyle="1" w:styleId="CommentSubjectChar">
    <w:name w:val="Comment Subject Char"/>
    <w:basedOn w:val="CommentTextChar"/>
    <w:link w:val="CommentSubject"/>
    <w:rsid w:val="00793E1F"/>
    <w:rPr>
      <w:rFonts w:ascii="Verdana" w:hAnsi="Verdan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4513">
      <w:bodyDiv w:val="1"/>
      <w:marLeft w:val="0"/>
      <w:marRight w:val="0"/>
      <w:marTop w:val="0"/>
      <w:marBottom w:val="0"/>
      <w:divBdr>
        <w:top w:val="none" w:sz="0" w:space="0" w:color="auto"/>
        <w:left w:val="none" w:sz="0" w:space="0" w:color="auto"/>
        <w:bottom w:val="none" w:sz="0" w:space="0" w:color="auto"/>
        <w:right w:val="none" w:sz="0" w:space="0" w:color="auto"/>
      </w:divBdr>
    </w:div>
    <w:div w:id="1511336092">
      <w:bodyDiv w:val="1"/>
      <w:marLeft w:val="0"/>
      <w:marRight w:val="0"/>
      <w:marTop w:val="0"/>
      <w:marBottom w:val="450"/>
      <w:divBdr>
        <w:top w:val="none" w:sz="0" w:space="0" w:color="auto"/>
        <w:left w:val="none" w:sz="0" w:space="0" w:color="auto"/>
        <w:bottom w:val="none" w:sz="0" w:space="0" w:color="auto"/>
        <w:right w:val="none" w:sz="0" w:space="0" w:color="auto"/>
      </w:divBdr>
      <w:divsChild>
        <w:div w:id="2086220092">
          <w:marLeft w:val="0"/>
          <w:marRight w:val="0"/>
          <w:marTop w:val="0"/>
          <w:marBottom w:val="0"/>
          <w:divBdr>
            <w:top w:val="none" w:sz="0" w:space="0" w:color="auto"/>
            <w:left w:val="none" w:sz="0" w:space="0" w:color="auto"/>
            <w:bottom w:val="none" w:sz="0" w:space="0" w:color="auto"/>
            <w:right w:val="none" w:sz="0" w:space="0" w:color="auto"/>
          </w:divBdr>
          <w:divsChild>
            <w:div w:id="1937245724">
              <w:marLeft w:val="0"/>
              <w:marRight w:val="0"/>
              <w:marTop w:val="15"/>
              <w:marBottom w:val="0"/>
              <w:divBdr>
                <w:top w:val="single" w:sz="6" w:space="0" w:color="C22323"/>
                <w:left w:val="none" w:sz="0" w:space="0" w:color="auto"/>
                <w:bottom w:val="none" w:sz="0" w:space="0" w:color="auto"/>
                <w:right w:val="none" w:sz="0" w:space="0" w:color="auto"/>
              </w:divBdr>
              <w:divsChild>
                <w:div w:id="19771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6864">
      <w:bodyDiv w:val="1"/>
      <w:marLeft w:val="0"/>
      <w:marRight w:val="0"/>
      <w:marTop w:val="0"/>
      <w:marBottom w:val="450"/>
      <w:divBdr>
        <w:top w:val="none" w:sz="0" w:space="0" w:color="auto"/>
        <w:left w:val="none" w:sz="0" w:space="0" w:color="auto"/>
        <w:bottom w:val="none" w:sz="0" w:space="0" w:color="auto"/>
        <w:right w:val="none" w:sz="0" w:space="0" w:color="auto"/>
      </w:divBdr>
      <w:divsChild>
        <w:div w:id="1611623734">
          <w:marLeft w:val="0"/>
          <w:marRight w:val="0"/>
          <w:marTop w:val="0"/>
          <w:marBottom w:val="0"/>
          <w:divBdr>
            <w:top w:val="none" w:sz="0" w:space="0" w:color="auto"/>
            <w:left w:val="none" w:sz="0" w:space="0" w:color="auto"/>
            <w:bottom w:val="none" w:sz="0" w:space="0" w:color="auto"/>
            <w:right w:val="none" w:sz="0" w:space="0" w:color="auto"/>
          </w:divBdr>
          <w:divsChild>
            <w:div w:id="1655718268">
              <w:marLeft w:val="0"/>
              <w:marRight w:val="0"/>
              <w:marTop w:val="15"/>
              <w:marBottom w:val="0"/>
              <w:divBdr>
                <w:top w:val="single" w:sz="6" w:space="0" w:color="C22323"/>
                <w:left w:val="none" w:sz="0" w:space="0" w:color="auto"/>
                <w:bottom w:val="none" w:sz="0" w:space="0" w:color="auto"/>
                <w:right w:val="none" w:sz="0" w:space="0" w:color="auto"/>
              </w:divBdr>
              <w:divsChild>
                <w:div w:id="1021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FE3D3EE764E2F979C7E680EF37225"/>
        <w:category>
          <w:name w:val="General"/>
          <w:gallery w:val="placeholder"/>
        </w:category>
        <w:types>
          <w:type w:val="bbPlcHdr"/>
        </w:types>
        <w:behaviors>
          <w:behavior w:val="content"/>
        </w:behaviors>
        <w:guid w:val="{61D96A2D-AAD4-4235-A85A-CAD8A9538D3A}"/>
      </w:docPartPr>
      <w:docPartBody>
        <w:p w:rsidR="00B75889" w:rsidRDefault="00B75889" w:rsidP="00B75889">
          <w:pPr>
            <w:pStyle w:val="DC0FE3D3EE764E2F979C7E680EF372251"/>
          </w:pPr>
          <w:r w:rsidRPr="00BC5EB4">
            <w:rPr>
              <w:rFonts w:ascii="Calibri" w:eastAsia="Calibri" w:hAnsi="Calibri"/>
              <w:color w:val="808080"/>
              <w:szCs w:val="22"/>
              <w:lang w:val="en-AU" w:eastAsia="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FB"/>
    <w:rsid w:val="00222BFB"/>
    <w:rsid w:val="00244402"/>
    <w:rsid w:val="00862270"/>
    <w:rsid w:val="00B75889"/>
    <w:rsid w:val="00EC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A18E-3D9D-43C8-A0D6-97BC07DE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DOCUMENT HISTORY</vt:lpstr>
    </vt:vector>
  </TitlesOfParts>
  <Company>Windana</Company>
  <LinksUpToDate>false</LinksUpToDate>
  <CharactersWithSpaces>15193</CharactersWithSpaces>
  <SharedDoc>false</SharedDoc>
  <HLinks>
    <vt:vector size="6" baseType="variant">
      <vt:variant>
        <vt:i4>7602228</vt:i4>
      </vt:variant>
      <vt:variant>
        <vt:i4>0</vt:i4>
      </vt:variant>
      <vt:variant>
        <vt:i4>0</vt:i4>
      </vt:variant>
      <vt:variant>
        <vt:i4>5</vt:i4>
      </vt:variant>
      <vt:variant>
        <vt:lpwstr>http://www.windana.org.au/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dc:title>
  <dc:creator>barmstrong</dc:creator>
  <cp:lastModifiedBy>Windows User</cp:lastModifiedBy>
  <cp:revision>2</cp:revision>
  <cp:lastPrinted>2014-06-16T23:01:00Z</cp:lastPrinted>
  <dcterms:created xsi:type="dcterms:W3CDTF">2017-11-02T22:38:00Z</dcterms:created>
  <dcterms:modified xsi:type="dcterms:W3CDTF">2017-11-02T22:38:00Z</dcterms:modified>
</cp:coreProperties>
</file>